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2249" w:firstLineChars="700"/>
        <w:jc w:val="both"/>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湖北铭泰拍卖有限责任公司</w:t>
      </w:r>
    </w:p>
    <w:p>
      <w:pPr>
        <w:spacing w:line="540" w:lineRule="exact"/>
        <w:jc w:val="center"/>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lang w:eastAsia="zh-CN"/>
        </w:rPr>
        <w:t>网络竞买报名流程及规则</w:t>
      </w:r>
    </w:p>
    <w:p>
      <w:pPr>
        <w:spacing w:line="540" w:lineRule="exact"/>
        <w:jc w:val="center"/>
        <w:rPr>
          <w:rFonts w:hint="eastAsia" w:asciiTheme="majorEastAsia" w:hAnsiTheme="majorEastAsia" w:eastAsiaTheme="majorEastAsia" w:cstheme="majorEastAsia"/>
          <w:b/>
          <w:bCs w:val="0"/>
          <w:color w:val="auto"/>
          <w:sz w:val="32"/>
          <w:szCs w:val="32"/>
          <w:lang w:eastAsia="zh-CN"/>
        </w:rPr>
      </w:pPr>
    </w:p>
    <w:p>
      <w:pPr>
        <w:ind w:left="0" w:leftChars="0" w:firstLine="420" w:firstLineChars="150"/>
        <w:jc w:val="left"/>
        <w:rPr>
          <w:rFonts w:hint="eastAsia" w:asciiTheme="minorEastAsia" w:hAnsiTheme="minorEastAsia" w:eastAsiaTheme="minorEastAsia" w:cstheme="minorEastAsia"/>
          <w:b w:val="0"/>
          <w:bCs/>
          <w:color w:val="auto"/>
          <w:sz w:val="28"/>
          <w:szCs w:val="28"/>
          <w:lang w:eastAsia="zh-CN"/>
        </w:rPr>
      </w:pPr>
      <w:r>
        <w:rPr>
          <w:rFonts w:hint="eastAsia" w:asciiTheme="minorEastAsia" w:hAnsiTheme="minorEastAsia" w:eastAsiaTheme="minorEastAsia" w:cstheme="minorEastAsia"/>
          <w:b w:val="0"/>
          <w:bCs/>
          <w:color w:val="auto"/>
          <w:sz w:val="28"/>
          <w:szCs w:val="28"/>
          <w:lang w:eastAsia="zh-CN"/>
        </w:rPr>
        <w:t>凡湖北铭泰拍卖有限责任公司举办的网络拍卖会，报名和竞价均在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Theme="minorEastAsia" w:hAnsiTheme="minorEastAsia" w:eastAsiaTheme="minorEastAsia" w:cstheme="minorEastAsia"/>
          <w:b w:val="0"/>
          <w:bCs/>
          <w:color w:val="auto"/>
          <w:sz w:val="28"/>
          <w:szCs w:val="28"/>
          <w:lang w:eastAsia="zh-CN"/>
        </w:rPr>
        <w:t>网上进行。未经公告特别说明，不接受线下报名，且参拍的竞买人主体资质必须符合公告中相关要求。</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网络线上报名流程如下：</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color w:val="auto"/>
          <w:sz w:val="28"/>
          <w:szCs w:val="28"/>
          <w:lang w:eastAsia="zh-CN"/>
        </w:rPr>
      </w:pPr>
      <w:r>
        <w:rPr>
          <w:rFonts w:hint="eastAsia" w:asciiTheme="minorEastAsia" w:hAnsiTheme="minorEastAsia" w:eastAsiaTheme="minorEastAsia" w:cstheme="minorEastAsia"/>
          <w:b/>
          <w:bCs w:val="0"/>
          <w:color w:val="auto"/>
          <w:sz w:val="28"/>
          <w:szCs w:val="28"/>
          <w:lang w:eastAsia="zh-CN"/>
        </w:rPr>
        <w:t>第一步：线上注册</w:t>
      </w:r>
    </w:p>
    <w:p>
      <w:pPr>
        <w:numPr>
          <w:ilvl w:val="0"/>
          <w:numId w:val="2"/>
        </w:numPr>
        <w:spacing w:line="540" w:lineRule="exact"/>
        <w:ind w:firstLine="420" w:firstLineChars="150"/>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竞买人使用电脑客户端（或手机</w:t>
      </w:r>
      <w:r>
        <w:rPr>
          <w:rFonts w:hint="eastAsia" w:asciiTheme="minorEastAsia" w:hAnsiTheme="minorEastAsia" w:eastAsiaTheme="minorEastAsia" w:cstheme="minorEastAsia"/>
          <w:bCs/>
          <w:sz w:val="28"/>
          <w:szCs w:val="28"/>
          <w:lang w:val="en-US" w:eastAsia="zh-CN"/>
        </w:rPr>
        <w:t>移动端</w:t>
      </w:r>
      <w:r>
        <w:rPr>
          <w:rFonts w:asciiTheme="minorEastAsia" w:hAnsiTheme="minorEastAsia" w:eastAsiaTheme="minorEastAsia" w:cstheme="minorEastAsia"/>
          <w:bCs/>
          <w:sz w:val="28"/>
          <w:szCs w:val="28"/>
        </w:rPr>
        <w:t>）登陆“</w:t>
      </w:r>
      <w:r>
        <w:rPr>
          <w:rFonts w:hint="eastAsia" w:asciiTheme="minorEastAsia" w:hAnsiTheme="minorEastAsia" w:eastAsiaTheme="minorEastAsia" w:cstheme="minorEastAsia"/>
          <w:bCs/>
          <w:sz w:val="28"/>
          <w:szCs w:val="28"/>
          <w:lang w:eastAsia="zh-CN"/>
        </w:rPr>
        <w:t>好易拍平台</w:t>
      </w:r>
      <w:r>
        <w:rPr>
          <w:rFonts w:asciiTheme="minorEastAsia" w:hAnsiTheme="minorEastAsia" w:eastAsiaTheme="minorEastAsia" w:cstheme="minorEastAsia"/>
          <w:bCs/>
          <w:sz w:val="28"/>
          <w:szCs w:val="28"/>
        </w:rPr>
        <w:t>”页面，在主页面</w:t>
      </w:r>
      <w:r>
        <w:rPr>
          <w:rFonts w:hint="eastAsia" w:asciiTheme="minorEastAsia" w:hAnsiTheme="minorEastAsia" w:eastAsiaTheme="minorEastAsia" w:cstheme="minorEastAsia"/>
          <w:bCs/>
          <w:sz w:val="28"/>
          <w:szCs w:val="28"/>
          <w:lang w:eastAsia="zh-CN"/>
        </w:rPr>
        <w:t>左</w:t>
      </w:r>
      <w:r>
        <w:rPr>
          <w:rFonts w:asciiTheme="minorEastAsia" w:hAnsiTheme="minorEastAsia" w:eastAsiaTheme="minorEastAsia" w:cstheme="minorEastAsia"/>
          <w:bCs/>
          <w:sz w:val="28"/>
          <w:szCs w:val="28"/>
        </w:rPr>
        <w:t>上角点击“免费注册”，按页面提示完成平台注册（首次注册时，需提交个人身份或公司资质材料进行实名认证后才能正常报名竞买）。</w:t>
      </w:r>
    </w:p>
    <w:p>
      <w:pPr>
        <w:numPr>
          <w:ilvl w:val="0"/>
          <w:numId w:val="2"/>
        </w:numPr>
        <w:spacing w:line="540" w:lineRule="exact"/>
        <w:ind w:firstLine="420" w:firstLineChars="150"/>
        <w:rPr>
          <w:rFonts w:hint="eastAsia"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以自然人身份参与竞拍的，注册时选择</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color w:val="000000"/>
          <w:sz w:val="28"/>
          <w:szCs w:val="28"/>
          <w:shd w:val="clear" w:color="auto" w:fill="FFFFFF"/>
        </w:rPr>
        <w:t>竞买个人账户</w:t>
      </w:r>
      <w:r>
        <w:rPr>
          <w:rFonts w:hint="eastAsia" w:asciiTheme="minorEastAsia" w:hAnsiTheme="minorEastAsia" w:eastAsiaTheme="minorEastAsia" w:cstheme="minorEastAsia"/>
          <w:bCs/>
          <w:sz w:val="28"/>
          <w:szCs w:val="28"/>
        </w:rPr>
        <w:t>”；以法人企业或组织参与竞拍的，注册时选择“</w:t>
      </w:r>
      <w:r>
        <w:rPr>
          <w:rFonts w:hint="eastAsia" w:asciiTheme="minorEastAsia" w:hAnsiTheme="minorEastAsia" w:eastAsiaTheme="minorEastAsia" w:cstheme="minorEastAsia"/>
          <w:color w:val="000000"/>
          <w:sz w:val="28"/>
          <w:szCs w:val="28"/>
          <w:shd w:val="clear" w:color="auto" w:fill="FFFFFF"/>
        </w:rPr>
        <w:t>竞买机构账户</w:t>
      </w:r>
      <w:r>
        <w:rPr>
          <w:rFonts w:hint="eastAsia" w:asciiTheme="minorEastAsia" w:hAnsiTheme="minorEastAsia" w:eastAsiaTheme="minorEastAsia" w:cstheme="minorEastAsia"/>
          <w:bCs/>
          <w:sz w:val="28"/>
          <w:szCs w:val="28"/>
        </w:rPr>
        <w:t>”。注册时，请牢记您设置的登录用户名和登录密码，以免遗忘后导致您在正式竞拍时无法登录。</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eastAsia="zh-CN"/>
        </w:rPr>
      </w:pPr>
      <w:r>
        <w:rPr>
          <w:rFonts w:hint="eastAsia" w:asciiTheme="minorEastAsia" w:hAnsiTheme="minorEastAsia" w:eastAsiaTheme="minorEastAsia" w:cstheme="minorEastAsia"/>
          <w:b/>
          <w:bCs w:val="0"/>
          <w:sz w:val="28"/>
          <w:szCs w:val="28"/>
          <w:lang w:eastAsia="zh-CN"/>
        </w:rPr>
        <w:t>第二步：线上竞拍报名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完成平台注册的竞买人，在平台主页面上端点击“</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”，随后在</w:t>
      </w:r>
      <w:r>
        <w:rPr>
          <w:rFonts w:hint="eastAsia" w:asciiTheme="minorEastAsia" w:hAnsiTheme="minorEastAsia" w:eastAsiaTheme="minorEastAsia" w:cstheme="minorEastAsia"/>
          <w:bCs/>
          <w:sz w:val="28"/>
          <w:szCs w:val="28"/>
          <w:lang w:eastAsia="zh-CN"/>
        </w:rPr>
        <w:t>进入</w:t>
      </w:r>
      <w:r>
        <w:rPr>
          <w:rFonts w:asciiTheme="minorEastAsia" w:hAnsiTheme="minorEastAsia" w:eastAsiaTheme="minorEastAsia" w:cstheme="minorEastAsia"/>
          <w:bCs/>
          <w:sz w:val="28"/>
          <w:szCs w:val="28"/>
        </w:rPr>
        <w:t>“湖北铭泰</w:t>
      </w:r>
      <w:r>
        <w:rPr>
          <w:rFonts w:hint="eastAsia" w:asciiTheme="minorEastAsia" w:hAnsiTheme="minorEastAsia" w:eastAsiaTheme="minorEastAsia" w:cstheme="minorEastAsia"/>
          <w:bCs/>
          <w:sz w:val="28"/>
          <w:szCs w:val="28"/>
          <w:lang w:eastAsia="zh-CN"/>
        </w:rPr>
        <w:t>拍卖有限责任公司</w:t>
      </w:r>
      <w:r>
        <w:rPr>
          <w:rFonts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eastAsia="zh-CN"/>
        </w:rPr>
        <w:t>店铺</w:t>
      </w:r>
      <w:r>
        <w:rPr>
          <w:rFonts w:asciiTheme="minorEastAsia" w:hAnsiTheme="minorEastAsia" w:eastAsiaTheme="minorEastAsia" w:cstheme="minorEastAsia"/>
          <w:bCs/>
          <w:sz w:val="28"/>
          <w:szCs w:val="28"/>
        </w:rPr>
        <w:t>。</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lang w:eastAsia="zh-CN"/>
        </w:rPr>
        <w:t>在</w:t>
      </w:r>
      <w:r>
        <w:rPr>
          <w:rFonts w:asciiTheme="minorEastAsia" w:hAnsiTheme="minorEastAsia" w:eastAsiaTheme="minorEastAsia" w:cstheme="minorEastAsia"/>
          <w:bCs/>
          <w:sz w:val="28"/>
          <w:szCs w:val="28"/>
        </w:rPr>
        <w:t>拍卖会列表</w:t>
      </w:r>
      <w:r>
        <w:rPr>
          <w:rFonts w:hint="eastAsia" w:asciiTheme="minorEastAsia" w:hAnsiTheme="minorEastAsia" w:eastAsiaTheme="minorEastAsia" w:cstheme="minorEastAsia"/>
          <w:bCs/>
          <w:sz w:val="28"/>
          <w:szCs w:val="28"/>
          <w:lang w:eastAsia="zh-CN"/>
        </w:rPr>
        <w:t>中</w:t>
      </w:r>
      <w:r>
        <w:rPr>
          <w:rFonts w:asciiTheme="minorEastAsia" w:hAnsiTheme="minorEastAsia" w:eastAsiaTheme="minorEastAsia" w:cstheme="minorEastAsia"/>
          <w:bCs/>
          <w:sz w:val="28"/>
          <w:szCs w:val="28"/>
        </w:rPr>
        <w:t>找到相应拍卖会和拍卖标的</w:t>
      </w:r>
      <w:r>
        <w:rPr>
          <w:rFonts w:hint="eastAsia" w:asciiTheme="minorEastAsia" w:hAnsiTheme="minorEastAsia" w:eastAsiaTheme="minorEastAsia" w:cstheme="minorEastAsia"/>
          <w:bCs/>
          <w:sz w:val="28"/>
          <w:szCs w:val="28"/>
          <w:lang w:eastAsia="zh-CN"/>
        </w:rPr>
        <w:t>，</w:t>
      </w:r>
      <w:r>
        <w:rPr>
          <w:rFonts w:asciiTheme="minorEastAsia" w:hAnsiTheme="minorEastAsia" w:eastAsiaTheme="minorEastAsia" w:cstheme="minorEastAsia"/>
          <w:bCs/>
          <w:sz w:val="28"/>
          <w:szCs w:val="28"/>
        </w:rPr>
        <w:t>点击红色“报名”按钮，按页面提示完成报名。</w:t>
      </w:r>
    </w:p>
    <w:p>
      <w:pPr>
        <w:numPr>
          <w:ilvl w:val="0"/>
          <w:numId w:val="3"/>
        </w:numPr>
        <w:spacing w:line="540" w:lineRule="exact"/>
        <w:ind w:left="15" w:leftChars="7" w:firstLine="403" w:firstLineChars="144"/>
        <w:rPr>
          <w:rFonts w:hint="default" w:asciiTheme="minorEastAsia" w:hAnsiTheme="minorEastAsia" w:eastAsiaTheme="minorEastAsia" w:cstheme="minorEastAsia"/>
          <w:bCs/>
          <w:sz w:val="28"/>
          <w:szCs w:val="28"/>
        </w:rPr>
      </w:pPr>
      <w:r>
        <w:rPr>
          <w:rFonts w:asciiTheme="minorEastAsia" w:hAnsiTheme="minorEastAsia" w:eastAsiaTheme="minorEastAsia" w:cstheme="minorEastAsia"/>
          <w:bCs/>
          <w:sz w:val="28"/>
          <w:szCs w:val="28"/>
        </w:rPr>
        <w:t>有多个标的同时竞拍时，选择您要参与的标的</w:t>
      </w:r>
      <w:r>
        <w:rPr>
          <w:rFonts w:hint="eastAsia" w:asciiTheme="minorEastAsia" w:hAnsiTheme="minorEastAsia" w:eastAsiaTheme="minorEastAsia" w:cstheme="minorEastAsia"/>
          <w:bCs/>
          <w:sz w:val="28"/>
          <w:szCs w:val="28"/>
          <w:lang w:eastAsia="zh-CN"/>
        </w:rPr>
        <w:t>报名；如欲参与多个标的竞拍，需逐个进行报名操作。</w:t>
      </w:r>
    </w:p>
    <w:p>
      <w:pPr>
        <w:numPr>
          <w:ilvl w:val="0"/>
          <w:numId w:val="0"/>
        </w:numPr>
        <w:spacing w:line="540" w:lineRule="exact"/>
        <w:ind w:leftChars="151"/>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第三步：竞买申请资料的提交</w:t>
      </w:r>
    </w:p>
    <w:p>
      <w:pPr>
        <w:numPr>
          <w:ilvl w:val="0"/>
          <w:numId w:val="4"/>
        </w:numPr>
        <w:spacing w:line="540" w:lineRule="exact"/>
        <w:ind w:left="0" w:leftChars="0" w:firstLine="420" w:firstLine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在《拍卖公告》页面下方点击下载“网络竞买申请”附件后按A4规格打印成纸质材料（打印时，请将文中红色提示字符删除）。</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按要求认真填写《竞买申请书》和《标的展示记录》。其中，签名、按压的指印或盖章必须清晰可见，否则视为无效。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竞买人（自然人本人或企业、组织法人）双手持竞买申请书和标的展示记录置于胸前拍照，要求照片内的人像和材料签名、盖章处清晰可见。否则视为无效。</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将填写完整的《竞买申请书》和《标的展示记录》、照片连同其他证明材料按序编排后制作成单一PDF或WPS文件发送至我公司QQ邮箱</w:t>
      </w:r>
      <w:r>
        <w:rPr>
          <w:rFonts w:hint="eastAsia" w:ascii="宋体" w:hAnsi="宋体" w:cs="宋体"/>
          <w:color w:val="auto"/>
          <w:sz w:val="28"/>
          <w:szCs w:val="28"/>
          <w:lang w:val="en-US" w:eastAsia="zh-CN"/>
        </w:rPr>
        <w:t>“615697018@qq.com”备审。发送时，文件名需注明竞买人名称和拍卖会名称，例如“XXX竞买申请（XXX拍卖）”，以便我司工作人员快速、准确的查收到您的申请材料。</w:t>
      </w:r>
    </w:p>
    <w:p>
      <w:pPr>
        <w:numPr>
          <w:ilvl w:val="0"/>
          <w:numId w:val="4"/>
        </w:numPr>
        <w:spacing w:line="540" w:lineRule="exact"/>
        <w:ind w:left="0" w:leftChars="0" w:firstLine="420" w:firstLine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竞买申请需提交的资料如下（包含但不仅限于）:</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1)竞买申请（必填，见附件1）</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2)标的展示记录（必填，见附件2）</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3)竞买人身份证正反面复印件（无限定，以自然人身份参与必附）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4)营业执照副本复印件（限定以公司、法人组织参与的必附）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5)公司法人身份复印件（限定以公司、法人组织参与的必附）</w:t>
      </w:r>
    </w:p>
    <w:p>
      <w:pPr>
        <w:numPr>
          <w:ilvl w:val="0"/>
          <w:numId w:val="0"/>
        </w:numPr>
        <w:spacing w:line="540" w:lineRule="exact"/>
        <w:ind w:leftChars="15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6)竞买人手持《竞买申请》和《展示记录》的照片（必附）</w:t>
      </w:r>
    </w:p>
    <w:p>
      <w:pPr>
        <w:numPr>
          <w:ilvl w:val="0"/>
          <w:numId w:val="0"/>
        </w:numPr>
        <w:spacing w:line="540" w:lineRule="exact"/>
        <w:ind w:leftChars="150"/>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7）公告中对竞买人资质需要提供其它证明材料的（必附）</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注：</w:t>
      </w:r>
      <w:r>
        <w:rPr>
          <w:rFonts w:hint="eastAsia" w:asciiTheme="minorEastAsia" w:hAnsiTheme="minorEastAsia" w:eastAsiaTheme="minorEastAsia" w:cstheme="minorEastAsia"/>
          <w:b w:val="0"/>
          <w:bCs/>
          <w:sz w:val="28"/>
          <w:szCs w:val="28"/>
          <w:lang w:val="en-US" w:eastAsia="zh-CN"/>
        </w:rPr>
        <w:t>第3、4、5身份证明资料视参与竞买人主体选附即可。</w:t>
      </w:r>
    </w:p>
    <w:p>
      <w:pPr>
        <w:numPr>
          <w:ilvl w:val="0"/>
          <w:numId w:val="0"/>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第四步：竞买保证金和网络服务费的缴纳</w:t>
      </w:r>
    </w:p>
    <w:p>
      <w:pPr>
        <w:numPr>
          <w:ilvl w:val="0"/>
          <w:numId w:val="0"/>
        </w:numPr>
        <w:spacing w:line="540" w:lineRule="exact"/>
        <w:ind w:left="10" w:leftChars="0" w:firstLine="408" w:firstLineChars="146"/>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val="0"/>
          <w:bCs/>
          <w:sz w:val="28"/>
          <w:szCs w:val="28"/>
          <w:lang w:val="en-US" w:eastAsia="zh-CN"/>
        </w:rPr>
        <w:t>完成线上注册、报名、竞买申请材料的提交后，竞买人按参与竞拍标的所需缴纳的竞买保证金和服务费金额一次性汇入我公司账户。</w:t>
      </w:r>
      <w:r>
        <w:rPr>
          <w:rFonts w:hint="eastAsia" w:asciiTheme="minorEastAsia" w:hAnsiTheme="minorEastAsia" w:eastAsiaTheme="minorEastAsia" w:cstheme="minorEastAsia"/>
          <w:b/>
          <w:bCs w:val="0"/>
          <w:sz w:val="28"/>
          <w:szCs w:val="28"/>
          <w:lang w:val="en-US" w:eastAsia="zh-CN"/>
        </w:rPr>
        <w:t>法人企业参与的，必须以“公对公”的方式汇款；自然人参与的，汇款人必须与报名时的竞买人姓名保持一致。</w:t>
      </w:r>
    </w:p>
    <w:p>
      <w:pPr>
        <w:numPr>
          <w:ilvl w:val="0"/>
          <w:numId w:val="0"/>
        </w:numPr>
        <w:spacing w:line="540" w:lineRule="exact"/>
        <w:ind w:left="10" w:leftChars="0" w:firstLine="410" w:firstLineChars="146"/>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bCs w:val="0"/>
          <w:sz w:val="28"/>
          <w:szCs w:val="28"/>
          <w:lang w:val="en-US" w:eastAsia="zh-CN"/>
        </w:rPr>
        <w:t>友情提示：</w:t>
      </w:r>
      <w:r>
        <w:rPr>
          <w:rFonts w:hint="eastAsia" w:asciiTheme="minorEastAsia" w:hAnsiTheme="minorEastAsia" w:eastAsiaTheme="minorEastAsia" w:cstheme="minorEastAsia"/>
          <w:b w:val="0"/>
          <w:bCs/>
          <w:sz w:val="28"/>
          <w:szCs w:val="28"/>
          <w:lang w:val="en-US" w:eastAsia="zh-CN"/>
        </w:rPr>
        <w:t>不同银行的汇款到账时间可能存在延时，请竞买人合理安排缴款时间，因您的汇款未能在规定的报名截止时前到达我公司账户的（以我公司账户到账时间为准），视为无效报名。</w:t>
      </w:r>
    </w:p>
    <w:p>
      <w:pPr>
        <w:numPr>
          <w:ilvl w:val="0"/>
          <w:numId w:val="1"/>
        </w:numPr>
        <w:spacing w:line="540" w:lineRule="exact"/>
        <w:ind w:left="0" w:leftChars="0" w:firstLine="422" w:firstLineChars="150"/>
        <w:rPr>
          <w:rFonts w:hint="eastAsia"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竞买资格的审核</w:t>
      </w:r>
    </w:p>
    <w:p>
      <w:pPr>
        <w:numPr>
          <w:ilvl w:val="0"/>
          <w:numId w:val="0"/>
        </w:numPr>
        <w:spacing w:line="540" w:lineRule="exact"/>
        <w:ind w:left="15" w:leftChars="7" w:firstLine="403" w:firstLineChars="144"/>
        <w:rPr>
          <w:rFonts w:hint="default"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竞买人完成全部的报名流程后，我公司将对您提交的竞买申请材料和保证金到账情况进行审核，符合全部竞买人要求的，将在正式竞拍前开通您的竞价权；不符合竞买人条件或提交的申请竞买材料不完整的，我司将以电话通知的方式告知您修改或完善，仍不符合要求的，视为无效报名，竞买保证金和服务费将在竞拍前全额无息退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420" w:firstLineChars="150"/>
        <w:textAlignment w:val="auto"/>
        <w:rPr>
          <w:rFonts w:hint="eastAsia" w:ascii="宋体" w:hAnsi="宋体" w:cs="宋体"/>
          <w:b/>
          <w:bCs/>
          <w:color w:val="auto"/>
          <w:sz w:val="28"/>
          <w:szCs w:val="28"/>
          <w:lang w:val="en-US" w:eastAsia="zh-CN"/>
        </w:rPr>
      </w:pPr>
      <w:r>
        <w:rPr>
          <w:rFonts w:hint="eastAsia" w:ascii="宋体" w:hAnsi="宋体" w:cs="宋体"/>
          <w:color w:val="auto"/>
          <w:sz w:val="28"/>
          <w:szCs w:val="28"/>
          <w:lang w:val="en-US" w:eastAsia="zh-CN"/>
        </w:rPr>
        <w:t>竞买人在完成报名后，应保持电话畅通，因不能及时接通电话而导致您不能顺利参拍的，责任自负！</w:t>
      </w:r>
      <w:r>
        <w:rPr>
          <w:rFonts w:hint="eastAsia" w:ascii="宋体" w:hAnsi="宋体" w:cs="宋体"/>
          <w:b/>
          <w:bCs/>
          <w:color w:val="auto"/>
          <w:sz w:val="28"/>
          <w:szCs w:val="28"/>
          <w:lang w:val="en-US" w:eastAsia="zh-CN"/>
        </w:rPr>
        <w:t>同时，我公司声明，对于不符合要求的竞买申请不能做到一一提醒告知。</w:t>
      </w:r>
    </w:p>
    <w:p>
      <w:pPr>
        <w:numPr>
          <w:ilvl w:val="0"/>
          <w:numId w:val="0"/>
        </w:numPr>
        <w:spacing w:line="540" w:lineRule="exact"/>
        <w:ind w:leftChars="139"/>
        <w:rPr>
          <w:rFonts w:hint="eastAsia" w:asciiTheme="minorEastAsia" w:hAnsiTheme="minorEastAsia" w:eastAsiaTheme="minorEastAsia" w:cstheme="minorEastAsia"/>
          <w:b w:val="0"/>
          <w:bCs/>
          <w:sz w:val="28"/>
          <w:szCs w:val="28"/>
          <w:lang w:val="en-US" w:eastAsia="zh-CN"/>
        </w:rPr>
      </w:pPr>
    </w:p>
    <w:p>
      <w:pPr>
        <w:numPr>
          <w:ilvl w:val="0"/>
          <w:numId w:val="0"/>
        </w:numPr>
        <w:spacing w:line="540" w:lineRule="exact"/>
        <w:ind w:leftChars="139"/>
        <w:rPr>
          <w:rFonts w:hint="eastAsia" w:ascii="楷体" w:hAnsi="楷体" w:eastAsia="楷体" w:cs="楷体"/>
          <w:b w:val="0"/>
          <w:bCs/>
          <w:sz w:val="30"/>
          <w:szCs w:val="30"/>
          <w:lang w:val="en-US" w:eastAsia="zh-CN"/>
        </w:rPr>
      </w:pPr>
    </w:p>
    <w:p>
      <w:pPr>
        <w:spacing w:line="540" w:lineRule="exact"/>
        <w:ind w:firstLine="3534" w:firstLineChars="800"/>
        <w:rPr>
          <w:rFonts w:ascii="楷体" w:hAnsi="楷体" w:eastAsia="楷体" w:cs="楷体"/>
          <w:b/>
          <w:sz w:val="44"/>
          <w:szCs w:val="44"/>
        </w:rPr>
      </w:pPr>
    </w:p>
    <w:p>
      <w:pPr>
        <w:spacing w:line="540" w:lineRule="exac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eastAsia="zh-CN"/>
        </w:rPr>
        <w:t>后附：</w:t>
      </w:r>
      <w:r>
        <w:rPr>
          <w:rFonts w:hint="eastAsia" w:asciiTheme="minorEastAsia" w:hAnsiTheme="minorEastAsia" w:eastAsiaTheme="minorEastAsia" w:cstheme="minorEastAsia"/>
          <w:b w:val="0"/>
          <w:bCs/>
          <w:sz w:val="28"/>
          <w:szCs w:val="28"/>
          <w:lang w:val="en-US" w:eastAsia="zh-CN"/>
        </w:rPr>
        <w:t>竞买申请书（附件1）</w:t>
      </w:r>
    </w:p>
    <w:p>
      <w:pPr>
        <w:numPr>
          <w:ilvl w:val="0"/>
          <w:numId w:val="0"/>
        </w:numPr>
        <w:spacing w:line="540" w:lineRule="exact"/>
        <w:ind w:left="840" w:leftChars="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标的展示记录（附件2）</w:t>
      </w:r>
    </w:p>
    <w:p>
      <w:pPr>
        <w:numPr>
          <w:ilvl w:val="0"/>
          <w:numId w:val="0"/>
        </w:numPr>
        <w:spacing w:line="540" w:lineRule="exact"/>
        <w:ind w:left="840" w:leftChars="0"/>
        <w:rPr>
          <w:rFonts w:hint="default" w:asciiTheme="minorEastAsia" w:hAnsiTheme="minorEastAsia" w:eastAsiaTheme="minorEastAsia" w:cstheme="minorEastAsia"/>
          <w:b/>
          <w:bCs w:val="0"/>
          <w:sz w:val="28"/>
          <w:szCs w:val="28"/>
          <w:lang w:val="en-US" w:eastAsia="zh-CN"/>
        </w:rPr>
      </w:pPr>
      <w:r>
        <w:rPr>
          <w:rFonts w:hint="eastAsia" w:asciiTheme="minorEastAsia" w:hAnsiTheme="minorEastAsia" w:eastAsiaTheme="minorEastAsia" w:cstheme="minorEastAsia"/>
          <w:b/>
          <w:bCs w:val="0"/>
          <w:sz w:val="28"/>
          <w:szCs w:val="28"/>
          <w:lang w:val="en-US" w:eastAsia="zh-CN"/>
        </w:rPr>
        <w:t>附件中红色文字为填写说明，请在填写前将红色文字删除</w:t>
      </w:r>
    </w:p>
    <w:p>
      <w:pPr>
        <w:spacing w:line="540" w:lineRule="exact"/>
        <w:ind w:firstLine="3534" w:firstLineChars="800"/>
        <w:rPr>
          <w:rFonts w:ascii="楷体" w:hAnsi="楷体" w:eastAsia="楷体" w:cs="楷体"/>
          <w:b/>
          <w:sz w:val="44"/>
          <w:szCs w:val="44"/>
        </w:rPr>
      </w:pPr>
    </w:p>
    <w:p>
      <w:pPr>
        <w:spacing w:line="540" w:lineRule="exact"/>
        <w:ind w:firstLine="3534" w:firstLineChars="800"/>
        <w:rPr>
          <w:rFonts w:ascii="楷体" w:hAnsi="楷体" w:eastAsia="楷体" w:cs="楷体"/>
          <w:b/>
          <w:sz w:val="44"/>
          <w:szCs w:val="44"/>
        </w:rPr>
      </w:pPr>
    </w:p>
    <w:p>
      <w:pPr>
        <w:spacing w:line="540" w:lineRule="exact"/>
        <w:rPr>
          <w:rFonts w:ascii="楷体" w:hAnsi="楷体" w:eastAsia="楷体" w:cs="楷体"/>
          <w:b/>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center"/>
        <w:textAlignment w:val="baseline"/>
        <w:rPr>
          <w:rFonts w:hint="eastAsia" w:ascii="宋体" w:hAnsi="宋体" w:eastAsia="宋体" w:cs="宋体"/>
          <w:b/>
          <w:bCs/>
          <w:sz w:val="44"/>
          <w:szCs w:val="44"/>
        </w:rPr>
      </w:pPr>
    </w:p>
    <w:p>
      <w:pPr>
        <w:spacing w:line="500" w:lineRule="exact"/>
        <w:jc w:val="both"/>
        <w:textAlignment w:val="baseline"/>
        <w:rPr>
          <w:rFonts w:hint="eastAsia" w:ascii="宋体" w:hAnsi="宋体" w:cs="宋体"/>
          <w:b w:val="0"/>
          <w:bCs w:val="0"/>
          <w:sz w:val="24"/>
          <w:szCs w:val="24"/>
          <w:lang w:eastAsia="zh-CN"/>
        </w:rPr>
      </w:pPr>
    </w:p>
    <w:p>
      <w:pPr>
        <w:spacing w:line="500" w:lineRule="exact"/>
        <w:jc w:val="both"/>
        <w:textAlignment w:val="baseline"/>
        <w:rPr>
          <w:rFonts w:hint="eastAsia" w:ascii="宋体" w:hAnsi="宋体" w:eastAsia="宋体" w:cs="宋体"/>
          <w:b/>
          <w:bCs/>
          <w:sz w:val="44"/>
          <w:szCs w:val="44"/>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1</w:t>
      </w:r>
      <w:r>
        <w:rPr>
          <w:rFonts w:hint="eastAsia" w:ascii="宋体" w:hAnsi="宋体" w:cs="宋体"/>
          <w:b w:val="0"/>
          <w:bCs w:val="0"/>
          <w:sz w:val="24"/>
          <w:szCs w:val="24"/>
          <w:lang w:eastAsia="zh-CN"/>
        </w:rPr>
        <w:t>）</w:t>
      </w:r>
      <w:r>
        <w:rPr>
          <w:rFonts w:hint="eastAsia" w:ascii="宋体" w:hAnsi="宋体" w:cs="宋体"/>
          <w:b w:val="0"/>
          <w:bCs w:val="0"/>
          <w:sz w:val="24"/>
          <w:szCs w:val="24"/>
          <w:lang w:val="en-US" w:eastAsia="zh-CN"/>
        </w:rPr>
        <w:t xml:space="preserve">                </w:t>
      </w:r>
      <w:r>
        <w:rPr>
          <w:rFonts w:hint="eastAsia" w:ascii="宋体" w:hAnsi="宋体" w:cs="宋体"/>
          <w:b/>
          <w:bCs/>
          <w:sz w:val="36"/>
          <w:szCs w:val="36"/>
          <w:lang w:val="en-US" w:eastAsia="zh-CN"/>
        </w:rPr>
        <w:t>网络</w:t>
      </w:r>
      <w:r>
        <w:rPr>
          <w:rFonts w:hint="eastAsia" w:ascii="宋体" w:hAnsi="宋体" w:eastAsia="宋体" w:cs="宋体"/>
          <w:b/>
          <w:bCs/>
          <w:sz w:val="36"/>
          <w:szCs w:val="36"/>
        </w:rPr>
        <w:t>竞买申请书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湖北铭泰拍卖有限责任公司：</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700" w:firstLineChars="25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经认真阅读</w:t>
      </w:r>
      <w:r>
        <w:rPr>
          <w:rFonts w:hint="eastAsia" w:ascii="宋体" w:hAnsi="宋体" w:eastAsia="宋体" w:cs="宋体"/>
          <w:color w:val="auto"/>
          <w:sz w:val="28"/>
          <w:szCs w:val="28"/>
          <w:lang w:eastAsia="zh-CN"/>
        </w:rPr>
        <w:t>贵公司</w:t>
      </w:r>
      <w:r>
        <w:rPr>
          <w:rFonts w:hint="eastAsia" w:ascii="宋体" w:hAnsi="宋体" w:eastAsia="宋体" w:cs="宋体"/>
          <w:color w:val="auto"/>
          <w:sz w:val="28"/>
          <w:szCs w:val="28"/>
          <w:lang w:val="en-US" w:eastAsia="zh-CN"/>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lang w:val="en-US" w:eastAsia="zh-CN"/>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月</w:t>
      </w:r>
      <w:r>
        <w:rPr>
          <w:rFonts w:hint="eastAsia" w:ascii="宋体" w:hAnsi="宋体" w:cs="宋体"/>
          <w:color w:val="auto"/>
          <w:sz w:val="28"/>
          <w:szCs w:val="28"/>
          <w:lang w:val="en-US" w:eastAsia="zh-CN"/>
        </w:rPr>
        <w:t>11</w:t>
      </w:r>
      <w:r>
        <w:rPr>
          <w:rFonts w:hint="eastAsia" w:ascii="宋体" w:hAnsi="宋体" w:eastAsia="宋体" w:cs="宋体"/>
          <w:color w:val="auto"/>
          <w:sz w:val="28"/>
          <w:szCs w:val="28"/>
          <w:lang w:val="en-US" w:eastAsia="zh-CN"/>
        </w:rPr>
        <w:t>日</w:t>
      </w:r>
      <w:r>
        <w:rPr>
          <w:rFonts w:hint="eastAsia" w:ascii="宋体" w:hAnsi="宋体" w:eastAsia="宋体" w:cs="宋体"/>
          <w:color w:val="auto"/>
          <w:sz w:val="28"/>
          <w:szCs w:val="28"/>
          <w:lang w:eastAsia="zh-CN"/>
        </w:rPr>
        <w:t>于</w:t>
      </w:r>
      <w:r>
        <w:rPr>
          <w:rFonts w:hint="eastAsia" w:ascii="宋体" w:hAnsi="宋体" w:cs="宋体"/>
          <w:color w:val="auto"/>
          <w:sz w:val="28"/>
          <w:szCs w:val="28"/>
          <w:lang w:eastAsia="zh-CN"/>
        </w:rPr>
        <w:t>好易</w:t>
      </w:r>
      <w:r>
        <w:rPr>
          <w:rFonts w:ascii="Arial" w:hAnsi="Arial" w:cs="Arial"/>
          <w:color w:val="auto"/>
          <w:sz w:val="28"/>
          <w:szCs w:val="28"/>
          <w:shd w:val="clear" w:color="auto" w:fill="FFFFFF"/>
        </w:rPr>
        <w:t>拍平台</w:t>
      </w:r>
      <w:r>
        <w:rPr>
          <w:rFonts w:hint="eastAsia" w:ascii="宋体" w:hAnsi="宋体" w:eastAsia="宋体" w:cs="宋体"/>
          <w:color w:val="auto"/>
          <w:sz w:val="28"/>
          <w:szCs w:val="28"/>
          <w:lang w:eastAsia="zh-CN"/>
        </w:rPr>
        <w:t>发布的</w:t>
      </w:r>
      <w:r>
        <w:rPr>
          <w:rFonts w:hint="eastAsia" w:ascii="宋体" w:hAnsi="宋体" w:cs="宋体"/>
          <w:color w:val="auto"/>
          <w:sz w:val="28"/>
          <w:szCs w:val="28"/>
          <w:lang w:eastAsia="zh-CN"/>
        </w:rPr>
        <w:t>“荆州市可采区（松滋杨家洲可采区）第二批次砂石</w:t>
      </w:r>
      <w:r>
        <w:rPr>
          <w:rFonts w:hint="eastAsia" w:ascii="Arial" w:hAnsi="Arial" w:cs="Arial"/>
          <w:color w:val="auto"/>
          <w:sz w:val="28"/>
          <w:szCs w:val="28"/>
          <w:shd w:val="clear" w:color="auto" w:fill="FFFFFF"/>
          <w:lang w:eastAsia="zh-CN"/>
        </w:rPr>
        <w:t>”</w:t>
      </w:r>
      <w:r>
        <w:rPr>
          <w:rFonts w:hint="eastAsia" w:ascii="宋体" w:hAnsi="宋体" w:eastAsia="宋体" w:cs="宋体"/>
          <w:color w:val="auto"/>
          <w:sz w:val="28"/>
          <w:szCs w:val="28"/>
          <w:lang w:eastAsia="zh-CN"/>
        </w:rPr>
        <w:t>进行公开拍卖</w:t>
      </w:r>
      <w:r>
        <w:rPr>
          <w:rFonts w:hint="eastAsia" w:ascii="宋体" w:hAnsi="宋体" w:cs="宋体"/>
          <w:color w:val="auto"/>
          <w:sz w:val="28"/>
          <w:szCs w:val="28"/>
          <w:lang w:eastAsia="zh-CN"/>
        </w:rPr>
        <w:t>的</w:t>
      </w:r>
      <w:r>
        <w:rPr>
          <w:rFonts w:hint="eastAsia" w:ascii="宋体" w:hAnsi="宋体" w:eastAsia="宋体" w:cs="宋体"/>
          <w:color w:val="auto"/>
          <w:sz w:val="28"/>
          <w:szCs w:val="28"/>
          <w:lang w:eastAsia="zh-CN"/>
        </w:rPr>
        <w:t>《拍卖</w:t>
      </w:r>
      <w:r>
        <w:rPr>
          <w:rFonts w:hint="eastAsia" w:ascii="宋体" w:hAnsi="宋体" w:cs="宋体"/>
          <w:color w:val="auto"/>
          <w:sz w:val="28"/>
          <w:szCs w:val="28"/>
          <w:lang w:eastAsia="zh-CN"/>
        </w:rPr>
        <w:t>公告</w:t>
      </w:r>
      <w:r>
        <w:rPr>
          <w:rFonts w:hint="eastAsia" w:ascii="宋体" w:hAnsi="宋体" w:eastAsia="宋体" w:cs="宋体"/>
          <w:color w:val="auto"/>
          <w:sz w:val="28"/>
          <w:szCs w:val="28"/>
          <w:lang w:eastAsia="zh-CN"/>
        </w:rPr>
        <w:t>》</w:t>
      </w:r>
      <w:r>
        <w:rPr>
          <w:rFonts w:hint="eastAsia" w:ascii="宋体" w:hAnsi="宋体" w:cs="宋体"/>
          <w:color w:val="auto"/>
          <w:sz w:val="28"/>
          <w:szCs w:val="28"/>
          <w:lang w:eastAsia="zh-CN"/>
        </w:rPr>
        <w:t>、</w:t>
      </w:r>
      <w:r>
        <w:rPr>
          <w:rFonts w:hint="eastAsia" w:ascii="宋体" w:hAnsi="宋体" w:eastAsia="宋体" w:cs="宋体"/>
          <w:color w:val="auto"/>
          <w:sz w:val="28"/>
          <w:szCs w:val="28"/>
          <w:lang w:eastAsia="zh-CN"/>
        </w:rPr>
        <w:t>《竞买须知》等拍卖</w:t>
      </w:r>
      <w:r>
        <w:rPr>
          <w:rFonts w:hint="eastAsia" w:ascii="宋体" w:hAnsi="宋体" w:eastAsia="宋体" w:cs="宋体"/>
          <w:color w:val="auto"/>
          <w:sz w:val="28"/>
          <w:szCs w:val="28"/>
        </w:rPr>
        <w:t>文件，我方完全接受并愿意遵守本次拍卖文件中的规定和要求，对所有文件</w:t>
      </w:r>
      <w:r>
        <w:rPr>
          <w:rFonts w:hint="eastAsia" w:ascii="宋体" w:hAnsi="宋体" w:eastAsia="宋体" w:cs="宋体"/>
          <w:color w:val="auto"/>
          <w:sz w:val="28"/>
          <w:szCs w:val="28"/>
          <w:lang w:eastAsia="zh-CN"/>
        </w:rPr>
        <w:t>条款</w:t>
      </w:r>
      <w:r>
        <w:rPr>
          <w:rFonts w:hint="eastAsia" w:ascii="宋体" w:hAnsi="宋体" w:eastAsia="宋体" w:cs="宋体"/>
          <w:color w:val="auto"/>
          <w:sz w:val="28"/>
          <w:szCs w:val="28"/>
        </w:rPr>
        <w:t>均无异议。</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我方</w:t>
      </w:r>
      <w:r>
        <w:rPr>
          <w:rFonts w:hint="eastAsia" w:ascii="宋体" w:hAnsi="宋体" w:eastAsia="宋体" w:cs="宋体"/>
          <w:color w:val="auto"/>
          <w:sz w:val="28"/>
          <w:szCs w:val="28"/>
          <w:lang w:eastAsia="zh-CN"/>
        </w:rPr>
        <w:t>已对拍卖标的进行了现场查勘，对拍卖标的的现状及瑕疵完全知晓，对拍卖文件中关于标的物的描述、</w:t>
      </w:r>
      <w:r>
        <w:rPr>
          <w:rFonts w:hint="eastAsia" w:ascii="宋体" w:hAnsi="宋体" w:cs="宋体"/>
          <w:color w:val="auto"/>
          <w:sz w:val="28"/>
          <w:szCs w:val="28"/>
          <w:lang w:eastAsia="zh-CN"/>
        </w:rPr>
        <w:t>竞买资质、接驳及结算方式等其他条款</w:t>
      </w:r>
      <w:r>
        <w:rPr>
          <w:rFonts w:hint="eastAsia" w:ascii="宋体" w:hAnsi="宋体" w:eastAsia="宋体" w:cs="宋体"/>
          <w:color w:val="auto"/>
          <w:sz w:val="28"/>
          <w:szCs w:val="28"/>
          <w:lang w:eastAsia="zh-CN"/>
        </w:rPr>
        <w:t>均完全认可。</w:t>
      </w:r>
      <w:r>
        <w:rPr>
          <w:rFonts w:hint="eastAsia" w:ascii="宋体" w:hAnsi="宋体" w:eastAsia="宋体" w:cs="宋体"/>
          <w:color w:val="auto"/>
          <w:sz w:val="28"/>
          <w:szCs w:val="28"/>
        </w:rPr>
        <w:t>现正式申请参加你方于202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w:t>
      </w:r>
      <w:r>
        <w:rPr>
          <w:rFonts w:hint="eastAsia" w:ascii="宋体" w:hAnsi="宋体" w:eastAsia="宋体" w:cs="宋体"/>
          <w:color w:val="auto"/>
          <w:sz w:val="28"/>
          <w:szCs w:val="28"/>
        </w:rPr>
        <w:t>0（</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除外）举行的拍卖活动。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firstLineChars="200"/>
        <w:rPr>
          <w:rFonts w:hint="eastAsia" w:ascii="宋体" w:hAnsi="宋体" w:eastAsia="宋体" w:cs="宋体"/>
          <w:color w:val="auto"/>
          <w:spacing w:val="-10"/>
          <w:sz w:val="28"/>
          <w:szCs w:val="28"/>
          <w:lang w:eastAsia="zh-CN"/>
        </w:rPr>
      </w:pPr>
      <w:r>
        <w:rPr>
          <w:rFonts w:hint="eastAsia" w:ascii="宋体" w:hAnsi="宋体" w:eastAsia="宋体" w:cs="宋体"/>
          <w:color w:val="auto"/>
          <w:sz w:val="28"/>
          <w:szCs w:val="28"/>
        </w:rPr>
        <w:t>我方愿意按拍卖文件规定，</w:t>
      </w:r>
      <w:r>
        <w:rPr>
          <w:rFonts w:hint="eastAsia" w:ascii="宋体" w:hAnsi="宋体" w:eastAsia="宋体" w:cs="宋体"/>
          <w:color w:val="auto"/>
          <w:sz w:val="28"/>
          <w:szCs w:val="28"/>
          <w:lang w:eastAsia="zh-CN"/>
        </w:rPr>
        <w:t>就拍卖标的</w:t>
      </w:r>
      <w:r>
        <w:rPr>
          <w:rFonts w:hint="eastAsia" w:ascii="宋体" w:hAnsi="宋体" w:eastAsia="宋体" w:cs="宋体"/>
          <w:color w:val="auto"/>
          <w:sz w:val="28"/>
          <w:szCs w:val="28"/>
        </w:rPr>
        <w:t>交纳竞买保证金</w:t>
      </w:r>
      <w:r>
        <w:rPr>
          <w:rFonts w:hint="eastAsia" w:ascii="宋体" w:hAnsi="宋体" w:cs="宋体"/>
          <w:color w:val="auto"/>
          <w:sz w:val="28"/>
          <w:szCs w:val="28"/>
          <w:u w:val="single"/>
          <w:lang w:val="en-US" w:eastAsia="zh-CN"/>
        </w:rPr>
        <w:t xml:space="preserve"> 100万  </w:t>
      </w:r>
      <w:r>
        <w:rPr>
          <w:rFonts w:hint="eastAsia" w:ascii="宋体" w:hAnsi="宋体" w:eastAsia="宋体" w:cs="宋体"/>
          <w:color w:val="auto"/>
          <w:sz w:val="28"/>
          <w:szCs w:val="28"/>
        </w:rPr>
        <w:t>和</w:t>
      </w:r>
      <w:r>
        <w:rPr>
          <w:rFonts w:hint="eastAsia" w:ascii="宋体" w:hAnsi="宋体" w:cs="宋体"/>
          <w:color w:val="auto"/>
          <w:sz w:val="28"/>
          <w:szCs w:val="28"/>
          <w:lang w:eastAsia="zh-CN"/>
        </w:rPr>
        <w:t>网</w:t>
      </w:r>
      <w:r>
        <w:rPr>
          <w:rFonts w:hint="eastAsia" w:ascii="宋体" w:hAnsi="宋体" w:eastAsia="宋体" w:cs="宋体"/>
          <w:color w:val="auto"/>
          <w:spacing w:val="-10"/>
          <w:sz w:val="28"/>
          <w:szCs w:val="28"/>
          <w:lang w:eastAsia="zh-CN"/>
        </w:rPr>
        <w:t>络服务费</w:t>
      </w:r>
      <w:r>
        <w:rPr>
          <w:rFonts w:hint="eastAsia" w:ascii="宋体" w:hAnsi="宋体" w:cs="宋体"/>
          <w:color w:val="auto"/>
          <w:spacing w:val="-10"/>
          <w:sz w:val="28"/>
          <w:szCs w:val="28"/>
          <w:lang w:eastAsia="zh-CN"/>
        </w:rPr>
        <w:t>（</w:t>
      </w:r>
      <w:r>
        <w:rPr>
          <w:rFonts w:hint="eastAsia" w:ascii="宋体" w:hAnsi="宋体" w:eastAsia="宋体" w:cs="宋体"/>
          <w:color w:val="auto"/>
          <w:sz w:val="28"/>
          <w:szCs w:val="28"/>
        </w:rPr>
        <w:t>人民币</w:t>
      </w:r>
      <w:r>
        <w:rPr>
          <w:rFonts w:hint="eastAsia" w:ascii="宋体" w:hAnsi="宋体" w:cs="宋体"/>
          <w:color w:val="auto"/>
          <w:spacing w:val="-10"/>
          <w:sz w:val="28"/>
          <w:szCs w:val="28"/>
          <w:lang w:eastAsia="zh-CN"/>
        </w:rPr>
        <w:t>）</w:t>
      </w:r>
      <w:r>
        <w:rPr>
          <w:rFonts w:hint="eastAsia" w:ascii="宋体" w:hAnsi="宋体" w:cs="宋体"/>
          <w:color w:val="auto"/>
          <w:spacing w:val="-10"/>
          <w:sz w:val="28"/>
          <w:szCs w:val="28"/>
          <w:u w:val="single"/>
          <w:lang w:val="en-US" w:eastAsia="zh-CN"/>
        </w:rPr>
        <w:t xml:space="preserve"> 200 </w:t>
      </w:r>
      <w:r>
        <w:rPr>
          <w:rFonts w:hint="eastAsia" w:ascii="宋体" w:hAnsi="宋体" w:eastAsia="宋体" w:cs="宋体"/>
          <w:color w:val="auto"/>
          <w:spacing w:val="-10"/>
          <w:sz w:val="28"/>
          <w:szCs w:val="28"/>
        </w:rPr>
        <w:t>元整。</w:t>
      </w:r>
      <w:r>
        <w:rPr>
          <w:rFonts w:hint="eastAsia" w:ascii="宋体" w:hAnsi="宋体" w:eastAsia="宋体" w:cs="宋体"/>
          <w:color w:val="auto"/>
          <w:spacing w:val="-10"/>
          <w:sz w:val="28"/>
          <w:szCs w:val="28"/>
          <w:lang w:eastAsia="zh-CN"/>
        </w:rPr>
        <w:t>我方保证所缴纳的竞买保证金系</w:t>
      </w:r>
      <w:r>
        <w:rPr>
          <w:rFonts w:hint="eastAsia" w:ascii="宋体" w:hAnsi="宋体" w:cs="宋体"/>
          <w:color w:val="auto"/>
          <w:spacing w:val="-10"/>
          <w:sz w:val="28"/>
          <w:szCs w:val="28"/>
          <w:lang w:eastAsia="zh-CN"/>
        </w:rPr>
        <w:t>我</w:t>
      </w:r>
      <w:r>
        <w:rPr>
          <w:rFonts w:hint="eastAsia" w:ascii="宋体" w:hAnsi="宋体" w:eastAsia="宋体" w:cs="宋体"/>
          <w:color w:val="auto"/>
          <w:spacing w:val="-10"/>
          <w:sz w:val="28"/>
          <w:szCs w:val="28"/>
          <w:lang w:eastAsia="zh-CN"/>
        </w:rPr>
        <w:t>方自有，不会因此产生生产经营或生活困难。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若能竞得该</w:t>
      </w:r>
      <w:r>
        <w:rPr>
          <w:rFonts w:hint="eastAsia" w:ascii="宋体" w:hAnsi="宋体" w:eastAsia="宋体" w:cs="宋体"/>
          <w:color w:val="auto"/>
          <w:sz w:val="28"/>
          <w:szCs w:val="28"/>
          <w:lang w:eastAsia="zh-CN"/>
        </w:rPr>
        <w:t>标的</w:t>
      </w:r>
      <w:r>
        <w:rPr>
          <w:rFonts w:hint="eastAsia" w:ascii="宋体" w:hAnsi="宋体" w:eastAsia="宋体" w:cs="宋体"/>
          <w:color w:val="auto"/>
          <w:sz w:val="28"/>
          <w:szCs w:val="28"/>
        </w:rPr>
        <w:t>，我方保证按照拍卖文件的规定和要求履行全部义务。包括即时签订《拍卖成交确认书》</w:t>
      </w:r>
      <w:r>
        <w:rPr>
          <w:rFonts w:hint="eastAsia" w:ascii="宋体" w:hAnsi="宋体" w:cs="宋体"/>
          <w:color w:val="auto"/>
          <w:sz w:val="28"/>
          <w:szCs w:val="28"/>
          <w:lang w:eastAsia="zh-CN"/>
        </w:rPr>
        <w:t>等文件，</w:t>
      </w:r>
      <w:r>
        <w:rPr>
          <w:rFonts w:hint="eastAsia" w:ascii="宋体" w:hAnsi="宋体" w:eastAsia="宋体" w:cs="宋体"/>
          <w:color w:val="auto"/>
          <w:sz w:val="28"/>
          <w:szCs w:val="28"/>
        </w:rPr>
        <w:t>按约定支付拍卖成交价款</w:t>
      </w:r>
      <w:r>
        <w:rPr>
          <w:rFonts w:hint="eastAsia" w:ascii="宋体" w:hAnsi="宋体" w:cs="宋体"/>
          <w:color w:val="auto"/>
          <w:sz w:val="28"/>
          <w:szCs w:val="28"/>
          <w:lang w:eastAsia="zh-CN"/>
        </w:rPr>
        <w:t>、签订《销售合同》等。</w:t>
      </w:r>
      <w:r>
        <w:rPr>
          <w:rFonts w:hint="eastAsia" w:ascii="宋体" w:hAnsi="宋体" w:eastAsia="宋体" w:cs="宋体"/>
          <w:color w:val="auto"/>
          <w:sz w:val="28"/>
          <w:szCs w:val="28"/>
        </w:rPr>
        <w:t>若我方在</w:t>
      </w:r>
      <w:r>
        <w:rPr>
          <w:rFonts w:hint="eastAsia" w:ascii="宋体" w:hAnsi="宋体" w:eastAsia="宋体" w:cs="宋体"/>
          <w:color w:val="auto"/>
          <w:sz w:val="28"/>
          <w:szCs w:val="28"/>
          <w:lang w:eastAsia="zh-CN"/>
        </w:rPr>
        <w:t>本次</w:t>
      </w:r>
      <w:r>
        <w:rPr>
          <w:rFonts w:hint="eastAsia" w:ascii="宋体" w:hAnsi="宋体" w:eastAsia="宋体" w:cs="宋体"/>
          <w:color w:val="auto"/>
          <w:sz w:val="28"/>
          <w:szCs w:val="28"/>
        </w:rPr>
        <w:t>拍卖出让活动中出现不能按期付款或有其他违约行为，我方愿意承担全部法律责任，</w:t>
      </w:r>
      <w:r>
        <w:rPr>
          <w:rFonts w:hint="eastAsia" w:ascii="宋体" w:hAnsi="宋体" w:eastAsia="宋体" w:cs="宋体"/>
          <w:color w:val="auto"/>
          <w:sz w:val="28"/>
          <w:szCs w:val="28"/>
          <w:lang w:eastAsia="zh-CN"/>
        </w:rPr>
        <w:t>按拍卖文件规定的处理</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r>
        <w:rPr>
          <w:rFonts w:hint="eastAsia" w:ascii="宋体" w:hAnsi="宋体" w:eastAsia="宋体" w:cs="宋体"/>
          <w:sz w:val="28"/>
          <w:szCs w:val="28"/>
        </w:rPr>
        <w:t>特此申请和承诺。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default" w:ascii="宋体" w:hAnsi="宋体" w:eastAsia="宋体" w:cs="宋体"/>
          <w:sz w:val="28"/>
          <w:szCs w:val="28"/>
          <w:u w:val="single"/>
          <w:lang w:val="en-US" w:eastAsia="zh-CN"/>
        </w:rPr>
      </w:pPr>
      <w:r>
        <w:rPr>
          <w:rFonts w:hint="eastAsia" w:ascii="宋体" w:hAnsi="宋体" w:eastAsia="宋体" w:cs="宋体"/>
          <w:sz w:val="28"/>
          <w:szCs w:val="28"/>
        </w:rPr>
        <w:t>申请人</w:t>
      </w:r>
      <w:r>
        <w:rPr>
          <w:rFonts w:hint="eastAsia" w:ascii="宋体" w:hAnsi="宋体" w:eastAsia="宋体" w:cs="宋体"/>
          <w:sz w:val="28"/>
          <w:szCs w:val="28"/>
          <w:lang w:eastAsia="zh-CN"/>
        </w:rPr>
        <w:t>（</w:t>
      </w:r>
      <w:r>
        <w:rPr>
          <w:rFonts w:hint="eastAsia" w:ascii="宋体" w:hAnsi="宋体" w:cs="宋体"/>
          <w:sz w:val="28"/>
          <w:szCs w:val="28"/>
          <w:lang w:eastAsia="zh-CN"/>
        </w:rPr>
        <w:t>公章</w:t>
      </w:r>
      <w:r>
        <w:rPr>
          <w:rFonts w:hint="eastAsia" w:ascii="宋体" w:hAnsi="宋体" w:eastAsia="宋体" w:cs="宋体"/>
          <w:sz w:val="28"/>
          <w:szCs w:val="28"/>
          <w:lang w:eastAsia="zh-CN"/>
        </w:rPr>
        <w:t>）</w:t>
      </w:r>
      <w:r>
        <w:rPr>
          <w:rFonts w:hint="eastAsia" w:ascii="宋体" w:hAnsi="宋体" w:eastAsia="宋体" w:cs="宋体"/>
          <w:sz w:val="28"/>
          <w:szCs w:val="28"/>
          <w:u w:val="none"/>
        </w:rPr>
        <w:t>：</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textAlignment w:val="baseline"/>
        <w:rPr>
          <w:rFonts w:hint="eastAsia" w:ascii="宋体" w:hAnsi="宋体" w:eastAsia="宋体" w:cs="宋体"/>
          <w:sz w:val="28"/>
          <w:szCs w:val="28"/>
          <w:u w:val="single"/>
        </w:rPr>
      </w:pPr>
      <w:r>
        <w:rPr>
          <w:rFonts w:hint="eastAsia" w:ascii="宋体" w:hAnsi="宋体" w:cs="宋体"/>
          <w:sz w:val="28"/>
          <w:szCs w:val="28"/>
          <w:u w:val="none"/>
          <w:lang w:eastAsia="zh-CN"/>
        </w:rPr>
        <w:t>法定代表人或授权代表</w:t>
      </w:r>
      <w:r>
        <w:rPr>
          <w:rFonts w:hint="eastAsia" w:ascii="宋体" w:hAnsi="宋体" w:eastAsia="宋体" w:cs="宋体"/>
          <w:sz w:val="28"/>
          <w:szCs w:val="28"/>
          <w:u w:val="none"/>
          <w:lang w:eastAsia="zh-CN"/>
        </w:rPr>
        <w:t>（签</w:t>
      </w:r>
      <w:r>
        <w:rPr>
          <w:rFonts w:hint="eastAsia" w:ascii="宋体" w:hAnsi="宋体" w:cs="宋体"/>
          <w:sz w:val="28"/>
          <w:szCs w:val="28"/>
          <w:u w:val="none"/>
          <w:lang w:eastAsia="zh-CN"/>
        </w:rPr>
        <w:t>名</w:t>
      </w:r>
      <w:r>
        <w:rPr>
          <w:rFonts w:hint="eastAsia" w:ascii="宋体" w:hAnsi="宋体" w:eastAsia="宋体" w:cs="宋体"/>
          <w:sz w:val="28"/>
          <w:szCs w:val="28"/>
          <w:u w:val="none"/>
          <w:lang w:eastAsia="zh-CN"/>
        </w:rPr>
        <w:t>）</w:t>
      </w:r>
      <w:r>
        <w:rPr>
          <w:rFonts w:hint="eastAsia" w:ascii="宋体" w:hAnsi="宋体" w:cs="宋体"/>
          <w:sz w:val="28"/>
          <w:szCs w:val="28"/>
          <w:u w:val="none"/>
          <w:lang w:eastAsia="zh-CN"/>
        </w:rPr>
        <w:t>：</w:t>
      </w:r>
      <w:r>
        <w:rPr>
          <w:rFonts w:hint="eastAsia" w:ascii="宋体" w:hAnsi="宋体" w:eastAsia="宋体" w:cs="宋体"/>
          <w:sz w:val="28"/>
          <w:szCs w:val="28"/>
          <w:u w:val="single"/>
        </w:rPr>
        <w:t>　　　</w:t>
      </w:r>
      <w:r>
        <w:rPr>
          <w:rFonts w:hint="eastAsia" w:ascii="宋体" w:hAnsi="宋体" w:cs="宋体"/>
          <w:sz w:val="28"/>
          <w:szCs w:val="28"/>
          <w:u w:val="single"/>
          <w:lang w:val="en-US" w:eastAsia="zh-CN"/>
        </w:rPr>
        <w:t xml:space="preserve">   </w:t>
      </w:r>
      <w:r>
        <w:rPr>
          <w:rFonts w:hint="eastAsia" w:ascii="宋体" w:hAnsi="宋体" w:eastAsia="宋体" w:cs="宋体"/>
          <w:sz w:val="28"/>
          <w:szCs w:val="28"/>
          <w:u w:val="single"/>
        </w:rPr>
        <w:t>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both"/>
        <w:rPr>
          <w:rFonts w:hint="eastAsia" w:ascii="宋体" w:hAnsi="宋体" w:eastAsia="宋体" w:cs="宋体"/>
          <w:color w:val="auto"/>
          <w:sz w:val="28"/>
          <w:szCs w:val="28"/>
          <w:u w:val="single"/>
          <w:lang w:val="en-US" w:eastAsia="zh-CN"/>
        </w:rPr>
      </w:pPr>
      <w:r>
        <w:rPr>
          <w:rFonts w:hint="eastAsia" w:ascii="宋体" w:hAnsi="宋体" w:cs="宋体"/>
          <w:sz w:val="28"/>
          <w:szCs w:val="28"/>
          <w:u w:val="none"/>
          <w:lang w:eastAsia="zh-CN"/>
        </w:rPr>
        <w:t>联系</w:t>
      </w:r>
      <w:r>
        <w:rPr>
          <w:rFonts w:hint="eastAsia" w:ascii="宋体" w:hAnsi="宋体" w:eastAsia="宋体" w:cs="宋体"/>
          <w:sz w:val="28"/>
          <w:szCs w:val="28"/>
          <w:u w:val="none"/>
        </w:rPr>
        <w:t>电话：</w:t>
      </w:r>
      <w:r>
        <w:rPr>
          <w:rFonts w:hint="eastAsia" w:ascii="宋体" w:hAnsi="宋体" w:eastAsia="宋体" w:cs="宋体"/>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rPr>
          <w:rFonts w:hint="eastAsia" w:ascii="宋体" w:hAnsi="宋体" w:eastAsia="宋体" w:cs="宋体"/>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firstLine="420" w:firstLineChars="150"/>
        <w:jc w:val="right"/>
        <w:rPr>
          <w:rFonts w:hint="eastAsia"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202</w:t>
      </w:r>
      <w:r>
        <w:rPr>
          <w:rFonts w:hint="eastAsia" w:ascii="宋体" w:hAnsi="宋体" w:cs="宋体"/>
          <w:color w:val="auto"/>
          <w:sz w:val="28"/>
          <w:szCs w:val="28"/>
          <w:u w:val="none"/>
          <w:lang w:val="en-US" w:eastAsia="zh-CN"/>
        </w:rPr>
        <w:t>3</w:t>
      </w:r>
      <w:r>
        <w:rPr>
          <w:rFonts w:hint="eastAsia" w:ascii="宋体" w:hAnsi="宋体" w:eastAsia="宋体" w:cs="宋体"/>
          <w:color w:val="auto"/>
          <w:sz w:val="28"/>
          <w:szCs w:val="28"/>
          <w:u w:val="none"/>
          <w:lang w:val="en-US" w:eastAsia="zh-CN"/>
        </w:rPr>
        <w:t>年</w:t>
      </w:r>
      <w:r>
        <w:rPr>
          <w:rFonts w:hint="eastAsia" w:ascii="宋体" w:hAnsi="宋体" w:cs="宋体"/>
          <w:color w:val="auto"/>
          <w:sz w:val="28"/>
          <w:szCs w:val="28"/>
          <w:u w:val="none"/>
          <w:lang w:val="en-US" w:eastAsia="zh-CN"/>
        </w:rPr>
        <w:t xml:space="preserve">  </w:t>
      </w:r>
      <w:r>
        <w:rPr>
          <w:rFonts w:hint="eastAsia" w:ascii="宋体" w:hAnsi="宋体" w:eastAsia="宋体" w:cs="宋体"/>
          <w:color w:val="auto"/>
          <w:sz w:val="28"/>
          <w:szCs w:val="28"/>
          <w:u w:val="none"/>
          <w:lang w:val="en-US" w:eastAsia="zh-CN"/>
        </w:rPr>
        <w:t>月  日</w:t>
      </w:r>
    </w:p>
    <w:p>
      <w:pPr>
        <w:spacing w:line="550" w:lineRule="exact"/>
        <w:jc w:val="left"/>
        <w:rPr>
          <w:rFonts w:hint="eastAsia" w:ascii="宋体" w:hAnsi="宋体" w:cs="宋体"/>
          <w:b w:val="0"/>
          <w:bCs/>
          <w:sz w:val="21"/>
          <w:szCs w:val="21"/>
          <w:lang w:eastAsia="zh-CN"/>
        </w:rPr>
      </w:pPr>
    </w:p>
    <w:p>
      <w:pPr>
        <w:spacing w:line="550" w:lineRule="exact"/>
        <w:jc w:val="left"/>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val="0"/>
          <w:sz w:val="24"/>
          <w:szCs w:val="24"/>
          <w:lang w:eastAsia="zh-CN"/>
        </w:rPr>
        <w:t>（附件</w:t>
      </w:r>
      <w:r>
        <w:rPr>
          <w:rFonts w:hint="eastAsia" w:ascii="宋体" w:hAnsi="宋体" w:cs="宋体"/>
          <w:b w:val="0"/>
          <w:bCs w:val="0"/>
          <w:sz w:val="24"/>
          <w:szCs w:val="24"/>
          <w:lang w:val="en-US" w:eastAsia="zh-CN"/>
        </w:rPr>
        <w:t>2</w:t>
      </w:r>
      <w:r>
        <w:rPr>
          <w:rFonts w:hint="eastAsia" w:ascii="宋体" w:hAnsi="宋体" w:cs="宋体"/>
          <w:b w:val="0"/>
          <w:bCs w:val="0"/>
          <w:sz w:val="24"/>
          <w:szCs w:val="24"/>
          <w:lang w:eastAsia="zh-CN"/>
        </w:rPr>
        <w:t>）</w:t>
      </w:r>
      <w:r>
        <w:rPr>
          <w:rFonts w:hint="eastAsia" w:ascii="宋体" w:hAnsi="宋体" w:cs="宋体"/>
          <w:b w:val="0"/>
          <w:bCs/>
          <w:sz w:val="21"/>
          <w:szCs w:val="21"/>
          <w:lang w:val="en-US" w:eastAsia="zh-CN"/>
        </w:rPr>
        <w:t xml:space="preserve">      </w:t>
      </w:r>
    </w:p>
    <w:p>
      <w:pPr>
        <w:spacing w:line="550" w:lineRule="exact"/>
        <w:jc w:val="left"/>
        <w:rPr>
          <w:rFonts w:hint="eastAsia" w:ascii="宋体" w:hAnsi="宋体" w:eastAsia="宋体" w:cs="宋体"/>
          <w:b/>
          <w:sz w:val="36"/>
          <w:szCs w:val="36"/>
        </w:rPr>
      </w:pPr>
      <w:r>
        <w:rPr>
          <w:rFonts w:hint="eastAsia" w:ascii="宋体" w:hAnsi="宋体" w:cs="宋体"/>
          <w:b w:val="0"/>
          <w:bCs/>
          <w:sz w:val="21"/>
          <w:szCs w:val="21"/>
          <w:lang w:val="en-US" w:eastAsia="zh-CN"/>
        </w:rPr>
        <w:t xml:space="preserve">                            </w:t>
      </w:r>
      <w:r>
        <w:rPr>
          <w:rFonts w:hint="eastAsia" w:ascii="宋体" w:hAnsi="宋体" w:eastAsia="宋体" w:cs="宋体"/>
          <w:b/>
          <w:sz w:val="36"/>
          <w:szCs w:val="36"/>
        </w:rPr>
        <w:t>标的展示记录</w:t>
      </w:r>
    </w:p>
    <w:p>
      <w:pPr>
        <w:spacing w:line="550" w:lineRule="exact"/>
        <w:rPr>
          <w:rFonts w:ascii="楷体" w:hAnsi="楷体" w:eastAsia="楷体" w:cs="楷体"/>
          <w:bCs/>
          <w:sz w:val="30"/>
          <w:szCs w:val="30"/>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700" w:firstLineChars="250"/>
        <w:jc w:val="left"/>
        <w:textAlignment w:val="auto"/>
        <w:rPr>
          <w:rFonts w:hint="eastAsia" w:ascii="宋体" w:hAnsi="宋体" w:eastAsia="宋体" w:cs="宋体"/>
          <w:bCs/>
          <w:color w:val="auto"/>
          <w:sz w:val="28"/>
          <w:szCs w:val="28"/>
        </w:rPr>
      </w:pPr>
      <w:r>
        <w:rPr>
          <w:rFonts w:hint="eastAsia" w:ascii="宋体" w:hAnsi="宋体" w:eastAsia="宋体" w:cs="宋体"/>
          <w:bCs/>
          <w:color w:val="auto"/>
          <w:sz w:val="28"/>
          <w:szCs w:val="28"/>
        </w:rPr>
        <w:t>湖北铭泰拍卖有限责任公司定于</w:t>
      </w: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11</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20</w:t>
      </w:r>
      <w:r>
        <w:rPr>
          <w:rFonts w:hint="eastAsia" w:ascii="宋体" w:hAnsi="宋体" w:eastAsia="宋体" w:cs="宋体"/>
          <w:color w:val="auto"/>
          <w:sz w:val="28"/>
          <w:szCs w:val="28"/>
        </w:rPr>
        <w:t>日</w:t>
      </w:r>
      <w:r>
        <w:rPr>
          <w:rFonts w:hint="eastAsia" w:ascii="宋体" w:hAnsi="宋体" w:cs="宋体"/>
          <w:color w:val="auto"/>
          <w:sz w:val="28"/>
          <w:szCs w:val="28"/>
          <w:lang w:val="en-US" w:eastAsia="zh-CN"/>
        </w:rPr>
        <w:t>9</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0-</w:t>
      </w:r>
      <w:r>
        <w:rPr>
          <w:rFonts w:hint="eastAsia" w:ascii="宋体" w:hAnsi="宋体" w:cs="宋体"/>
          <w:color w:val="auto"/>
          <w:sz w:val="28"/>
          <w:szCs w:val="28"/>
          <w:lang w:val="en-US" w:eastAsia="zh-CN"/>
        </w:rPr>
        <w:t>10</w:t>
      </w:r>
      <w:r>
        <w:rPr>
          <w:rFonts w:hint="eastAsia" w:ascii="宋体" w:hAnsi="宋体" w:eastAsia="宋体" w:cs="宋体"/>
          <w:color w:val="auto"/>
          <w:sz w:val="28"/>
          <w:szCs w:val="28"/>
        </w:rPr>
        <w:t>:</w:t>
      </w:r>
      <w:r>
        <w:rPr>
          <w:rFonts w:hint="eastAsia" w:ascii="宋体" w:hAnsi="宋体" w:cs="宋体"/>
          <w:color w:val="auto"/>
          <w:sz w:val="28"/>
          <w:szCs w:val="28"/>
          <w:lang w:val="en-US" w:eastAsia="zh-CN"/>
        </w:rPr>
        <w:t>00</w:t>
      </w:r>
      <w:r>
        <w:rPr>
          <w:rFonts w:hint="eastAsia" w:ascii="宋体" w:hAnsi="宋体" w:eastAsia="宋体" w:cs="宋体"/>
          <w:color w:val="auto"/>
          <w:sz w:val="28"/>
          <w:szCs w:val="28"/>
        </w:rPr>
        <w:t>（</w:t>
      </w:r>
      <w:r>
        <w:rPr>
          <w:rFonts w:hint="eastAsia" w:ascii="宋体" w:hAnsi="宋体" w:cs="宋体"/>
          <w:color w:val="auto"/>
          <w:sz w:val="28"/>
          <w:szCs w:val="28"/>
          <w:lang w:eastAsia="zh-CN"/>
        </w:rPr>
        <w:t>延时</w:t>
      </w:r>
      <w:r>
        <w:rPr>
          <w:rFonts w:hint="eastAsia" w:ascii="宋体" w:hAnsi="宋体" w:eastAsia="宋体" w:cs="宋体"/>
          <w:color w:val="auto"/>
          <w:sz w:val="28"/>
          <w:szCs w:val="28"/>
        </w:rPr>
        <w:t>除外</w:t>
      </w:r>
      <w:r>
        <w:rPr>
          <w:rFonts w:hint="eastAsia" w:ascii="宋体" w:hAnsi="宋体" w:cs="宋体"/>
          <w:color w:val="auto"/>
          <w:sz w:val="28"/>
          <w:szCs w:val="28"/>
          <w:lang w:eastAsia="zh-CN"/>
        </w:rPr>
        <w:t>），</w:t>
      </w:r>
      <w:r>
        <w:rPr>
          <w:rFonts w:hint="eastAsia" w:ascii="宋体" w:hAnsi="宋体" w:eastAsia="宋体" w:cs="宋体"/>
          <w:bCs/>
          <w:color w:val="auto"/>
          <w:sz w:val="28"/>
          <w:szCs w:val="28"/>
        </w:rPr>
        <w:t>在</w:t>
      </w:r>
      <w:r>
        <w:rPr>
          <w:rFonts w:hint="eastAsia" w:ascii="Arial" w:hAnsi="Arial" w:cs="Arial"/>
          <w:sz w:val="28"/>
          <w:szCs w:val="28"/>
          <w:shd w:val="clear" w:color="auto" w:fill="FFFFFF"/>
        </w:rPr>
        <w:t>好易</w:t>
      </w:r>
      <w:r>
        <w:rPr>
          <w:rFonts w:ascii="Arial" w:hAnsi="Arial" w:cs="Arial"/>
          <w:sz w:val="28"/>
          <w:szCs w:val="28"/>
          <w:shd w:val="clear" w:color="auto" w:fill="FFFFFF"/>
        </w:rPr>
        <w:t>拍平台（</w:t>
      </w:r>
      <w:r>
        <w:rPr>
          <w:rFonts w:hint="eastAsia" w:asciiTheme="minorEastAsia" w:hAnsiTheme="minorEastAsia" w:cstheme="minorEastAsia"/>
          <w:sz w:val="28"/>
          <w:szCs w:val="28"/>
        </w:rPr>
        <w:t>http://www.haoyipai123.com</w:t>
      </w:r>
      <w:r>
        <w:rPr>
          <w:rFonts w:ascii="Arial" w:hAnsi="Arial" w:cs="Arial"/>
          <w:sz w:val="28"/>
          <w:szCs w:val="28"/>
          <w:shd w:val="clear" w:color="auto" w:fill="FFFFFF"/>
        </w:rPr>
        <w:t>）</w:t>
      </w:r>
      <w:r>
        <w:rPr>
          <w:rFonts w:hint="eastAsia" w:ascii="宋体" w:hAnsi="宋体" w:eastAsia="宋体" w:cs="宋体"/>
          <w:bCs/>
          <w:color w:val="auto"/>
          <w:sz w:val="28"/>
          <w:szCs w:val="28"/>
        </w:rPr>
        <w:t>对</w:t>
      </w:r>
      <w:r>
        <w:rPr>
          <w:rFonts w:hint="eastAsia" w:ascii="宋体" w:hAnsi="宋体" w:eastAsia="宋体" w:cs="宋体"/>
          <w:bCs/>
          <w:color w:val="auto"/>
          <w:sz w:val="28"/>
          <w:szCs w:val="28"/>
          <w:lang w:eastAsia="zh-CN"/>
        </w:rPr>
        <w:t>“</w:t>
      </w:r>
      <w:r>
        <w:rPr>
          <w:rFonts w:hint="eastAsia" w:ascii="Arial" w:hAnsi="Arial" w:cs="Arial"/>
          <w:b w:val="0"/>
          <w:bCs w:val="0"/>
          <w:color w:val="auto"/>
          <w:sz w:val="28"/>
          <w:szCs w:val="28"/>
          <w:shd w:val="clear" w:color="auto" w:fill="FFFFFF"/>
          <w:lang w:eastAsia="zh-CN"/>
        </w:rPr>
        <w:t>荆州市可采区（松滋杨家洲可采区）第二批次砂石</w:t>
      </w:r>
      <w:r>
        <w:rPr>
          <w:rFonts w:hint="eastAsia" w:ascii="宋体" w:hAnsi="宋体" w:eastAsia="宋体" w:cs="宋体"/>
          <w:bCs/>
          <w:color w:val="auto"/>
          <w:sz w:val="28"/>
          <w:szCs w:val="28"/>
          <w:lang w:eastAsia="zh-CN"/>
        </w:rPr>
        <w:t>”</w:t>
      </w:r>
      <w:r>
        <w:rPr>
          <w:rFonts w:hint="eastAsia" w:ascii="宋体" w:hAnsi="宋体" w:eastAsia="宋体" w:cs="宋体"/>
          <w:bCs/>
          <w:color w:val="auto"/>
          <w:sz w:val="28"/>
          <w:szCs w:val="28"/>
        </w:rPr>
        <w:t>进行公开拍卖，</w:t>
      </w:r>
      <w:r>
        <w:rPr>
          <w:rFonts w:hint="eastAsia" w:ascii="宋体" w:hAnsi="宋体" w:cs="宋体"/>
          <w:bCs/>
          <w:color w:val="auto"/>
          <w:sz w:val="28"/>
          <w:szCs w:val="28"/>
          <w:lang w:eastAsia="zh-CN"/>
        </w:rPr>
        <w:t>依有关规定，</w:t>
      </w:r>
      <w:r>
        <w:rPr>
          <w:rFonts w:hint="eastAsia" w:ascii="宋体" w:hAnsi="宋体" w:eastAsia="宋体" w:cs="宋体"/>
          <w:bCs/>
          <w:color w:val="auto"/>
          <w:sz w:val="28"/>
          <w:szCs w:val="28"/>
        </w:rPr>
        <w:t>现对标的进行公开展示。</w:t>
      </w:r>
    </w:p>
    <w:p>
      <w:p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展示情况记录如下：</w:t>
      </w:r>
    </w:p>
    <w:p>
      <w:pPr>
        <w:numPr>
          <w:ilvl w:val="0"/>
          <w:numId w:val="5"/>
        </w:numPr>
        <w:spacing w:line="550" w:lineRule="exact"/>
        <w:ind w:left="-8" w:leftChars="0" w:firstLine="638" w:firstLineChars="0"/>
        <w:rPr>
          <w:rFonts w:hint="eastAsia" w:ascii="宋体" w:hAnsi="宋体" w:eastAsia="宋体" w:cs="宋体"/>
          <w:bCs/>
          <w:color w:val="C00000"/>
          <w:sz w:val="28"/>
          <w:szCs w:val="28"/>
          <w:lang w:eastAsia="zh-CN"/>
        </w:rPr>
      </w:pPr>
      <w:r>
        <w:rPr>
          <w:rFonts w:hint="eastAsia" w:ascii="宋体" w:hAnsi="宋体" w:eastAsia="宋体" w:cs="宋体"/>
          <w:bCs/>
          <w:color w:val="auto"/>
          <w:sz w:val="28"/>
          <w:szCs w:val="28"/>
        </w:rPr>
        <w:t>展示标的：</w:t>
      </w:r>
      <w:r>
        <w:rPr>
          <w:rFonts w:hint="eastAsia" w:ascii="宋体" w:hAnsi="宋体" w:cs="宋体"/>
          <w:bCs/>
          <w:color w:val="auto"/>
          <w:sz w:val="28"/>
          <w:szCs w:val="28"/>
          <w:lang w:eastAsia="zh-CN"/>
        </w:rPr>
        <w:t>位于</w:t>
      </w:r>
      <w:r>
        <w:rPr>
          <w:rFonts w:hint="eastAsia" w:ascii="Arial" w:hAnsi="Arial" w:cs="Arial"/>
          <w:b w:val="0"/>
          <w:bCs w:val="0"/>
          <w:color w:val="auto"/>
          <w:sz w:val="28"/>
          <w:szCs w:val="28"/>
          <w:shd w:val="clear" w:color="auto" w:fill="FFFFFF"/>
          <w:lang w:eastAsia="zh-CN"/>
        </w:rPr>
        <w:t>松滋杨家洲可采区砂石</w:t>
      </w:r>
      <w:r>
        <w:rPr>
          <w:rFonts w:hint="eastAsia" w:ascii="Arial" w:hAnsi="Arial" w:cs="Arial"/>
          <w:color w:val="333333"/>
          <w:sz w:val="28"/>
          <w:szCs w:val="28"/>
          <w:shd w:val="clear" w:color="auto" w:fill="FFFFFF"/>
          <w:lang w:eastAsia="zh-CN"/>
        </w:rPr>
        <w:t>。</w:t>
      </w:r>
    </w:p>
    <w:p>
      <w:pPr>
        <w:numPr>
          <w:ilvl w:val="0"/>
          <w:numId w:val="0"/>
        </w:numPr>
        <w:spacing w:line="550" w:lineRule="exact"/>
        <w:ind w:left="0" w:leftChars="0" w:firstLine="638" w:firstLineChars="228"/>
        <w:rPr>
          <w:rFonts w:hint="eastAsia" w:ascii="宋体" w:hAnsi="宋体" w:eastAsia="宋体" w:cs="宋体"/>
          <w:bCs/>
          <w:color w:val="auto"/>
          <w:sz w:val="28"/>
          <w:szCs w:val="28"/>
        </w:rPr>
      </w:pPr>
      <w:r>
        <w:rPr>
          <w:rFonts w:hint="eastAsia" w:ascii="宋体" w:hAnsi="宋体" w:eastAsia="宋体" w:cs="宋体"/>
          <w:bCs/>
          <w:color w:val="auto"/>
          <w:sz w:val="28"/>
          <w:szCs w:val="28"/>
        </w:rPr>
        <w:t>2、展示时间：</w:t>
      </w:r>
      <w:r>
        <w:rPr>
          <w:rFonts w:hint="eastAsia" w:ascii="宋体" w:hAnsi="宋体" w:cs="宋体"/>
          <w:bCs/>
          <w:color w:val="auto"/>
          <w:sz w:val="28"/>
          <w:szCs w:val="28"/>
          <w:lang w:val="en-US" w:eastAsia="zh-CN"/>
        </w:rPr>
        <w:t>公告发布之日起止</w:t>
      </w:r>
      <w:r>
        <w:rPr>
          <w:rFonts w:hint="eastAsia" w:ascii="宋体" w:hAnsi="宋体" w:eastAsia="宋体" w:cs="宋体"/>
          <w:bCs/>
          <w:color w:val="auto"/>
          <w:sz w:val="28"/>
          <w:szCs w:val="28"/>
        </w:rPr>
        <w:t>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lang w:val="en-US" w:eastAsia="zh-CN"/>
        </w:rPr>
        <w:t>11</w:t>
      </w:r>
      <w:r>
        <w:rPr>
          <w:rFonts w:hint="eastAsia" w:ascii="宋体" w:hAnsi="宋体" w:eastAsia="宋体" w:cs="宋体"/>
          <w:bCs/>
          <w:color w:val="auto"/>
          <w:sz w:val="28"/>
          <w:szCs w:val="28"/>
        </w:rPr>
        <w:t>月</w:t>
      </w:r>
      <w:r>
        <w:rPr>
          <w:rFonts w:hint="eastAsia" w:ascii="宋体" w:hAnsi="宋体" w:cs="宋体"/>
          <w:bCs/>
          <w:color w:val="auto"/>
          <w:sz w:val="28"/>
          <w:szCs w:val="28"/>
          <w:lang w:val="en-US" w:eastAsia="zh-CN"/>
        </w:rPr>
        <w:t>18</w:t>
      </w:r>
      <w:r>
        <w:rPr>
          <w:rFonts w:hint="eastAsia" w:ascii="宋体" w:hAnsi="宋体" w:eastAsia="宋体" w:cs="宋体"/>
          <w:bCs/>
          <w:color w:val="auto"/>
          <w:sz w:val="28"/>
          <w:szCs w:val="28"/>
        </w:rPr>
        <w:t>日。</w:t>
      </w:r>
      <w:bookmarkStart w:id="2" w:name="_GoBack"/>
      <w:bookmarkEnd w:id="2"/>
    </w:p>
    <w:p>
      <w:pPr>
        <w:spacing w:line="550" w:lineRule="exact"/>
        <w:ind w:left="0" w:leftChars="0" w:firstLine="638" w:firstLineChars="228"/>
        <w:rPr>
          <w:rFonts w:hint="eastAsia" w:ascii="Arial" w:hAnsi="Arial" w:cs="Arial"/>
          <w:bCs/>
          <w:color w:val="auto"/>
          <w:sz w:val="28"/>
          <w:szCs w:val="28"/>
          <w:shd w:val="clear" w:color="auto" w:fill="FFFFFF"/>
          <w:lang w:eastAsia="zh-CN"/>
        </w:rPr>
      </w:pPr>
      <w:r>
        <w:rPr>
          <w:rFonts w:hint="eastAsia" w:ascii="宋体" w:hAnsi="宋体" w:eastAsia="宋体" w:cs="宋体"/>
          <w:bCs/>
          <w:color w:val="auto"/>
          <w:sz w:val="28"/>
          <w:szCs w:val="28"/>
        </w:rPr>
        <w:t>3、展示地点：</w:t>
      </w:r>
      <w:r>
        <w:rPr>
          <w:rFonts w:hint="eastAsia" w:ascii="宋体" w:hAnsi="宋体" w:cs="宋体"/>
          <w:bCs/>
          <w:color w:val="auto"/>
          <w:sz w:val="28"/>
          <w:szCs w:val="28"/>
          <w:lang w:eastAsia="zh-CN"/>
        </w:rPr>
        <w:t>湖北省</w:t>
      </w:r>
      <w:r>
        <w:rPr>
          <w:rFonts w:hint="eastAsia" w:ascii="Arial" w:hAnsi="Arial" w:cs="Arial"/>
          <w:color w:val="auto"/>
          <w:sz w:val="28"/>
          <w:szCs w:val="28"/>
          <w:shd w:val="clear" w:color="auto" w:fill="FFFFFF"/>
          <w:lang w:eastAsia="zh-CN"/>
        </w:rPr>
        <w:t>松滋杨家洲可采区</w:t>
      </w:r>
      <w:r>
        <w:rPr>
          <w:rFonts w:hint="eastAsia" w:ascii="Arial" w:hAnsi="Arial" w:cs="Arial"/>
          <w:b w:val="0"/>
          <w:bCs w:val="0"/>
          <w:color w:val="auto"/>
          <w:sz w:val="28"/>
          <w:szCs w:val="28"/>
          <w:shd w:val="clear" w:color="auto" w:fill="FFFFFF"/>
          <w:lang w:eastAsia="zh-CN"/>
        </w:rPr>
        <w:t>。</w:t>
      </w:r>
    </w:p>
    <w:p>
      <w:pPr>
        <w:spacing w:line="540" w:lineRule="exact"/>
        <w:ind w:firstLine="560" w:firstLineChars="200"/>
        <w:rPr>
          <w:rFonts w:hint="eastAsia" w:ascii="宋体" w:hAnsi="宋体" w:eastAsia="宋体" w:cs="宋体"/>
          <w:bCs/>
          <w:sz w:val="28"/>
          <w:szCs w:val="28"/>
        </w:rPr>
      </w:pPr>
      <w:r>
        <w:rPr>
          <w:rFonts w:hint="eastAsia" w:ascii="宋体" w:hAnsi="宋体" w:eastAsia="宋体" w:cs="宋体"/>
          <w:bCs/>
          <w:color w:val="auto"/>
          <w:sz w:val="28"/>
          <w:szCs w:val="28"/>
        </w:rPr>
        <w:t>竞买人于20</w:t>
      </w:r>
      <w:r>
        <w:rPr>
          <w:rFonts w:hint="eastAsia" w:ascii="宋体" w:hAnsi="宋体" w:eastAsia="宋体" w:cs="宋体"/>
          <w:bCs/>
          <w:color w:val="auto"/>
          <w:sz w:val="28"/>
          <w:szCs w:val="28"/>
          <w:lang w:val="en-US" w:eastAsia="zh-CN"/>
        </w:rPr>
        <w:t>2</w:t>
      </w:r>
      <w:r>
        <w:rPr>
          <w:rFonts w:hint="eastAsia" w:ascii="宋体" w:hAnsi="宋体" w:cs="宋体"/>
          <w:bCs/>
          <w:color w:val="auto"/>
          <w:sz w:val="28"/>
          <w:szCs w:val="28"/>
          <w:lang w:val="en-US" w:eastAsia="zh-CN"/>
        </w:rPr>
        <w:t>3</w:t>
      </w:r>
      <w:r>
        <w:rPr>
          <w:rFonts w:hint="eastAsia" w:ascii="宋体" w:hAnsi="宋体" w:eastAsia="宋体" w:cs="宋体"/>
          <w:bCs/>
          <w:color w:val="auto"/>
          <w:sz w:val="28"/>
          <w:szCs w:val="28"/>
        </w:rPr>
        <w:t>年</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rPr>
        <w:t>月</w:t>
      </w:r>
      <w:r>
        <w:rPr>
          <w:rFonts w:hint="eastAsia" w:ascii="宋体" w:hAnsi="宋体" w:eastAsia="宋体" w:cs="宋体"/>
          <w:bCs/>
          <w:color w:val="auto"/>
          <w:sz w:val="28"/>
          <w:szCs w:val="28"/>
          <w:u w:val="single"/>
        </w:rPr>
        <w:t xml:space="preserve"> </w:t>
      </w:r>
      <w:r>
        <w:rPr>
          <w:rFonts w:hint="eastAsia" w:ascii="宋体" w:hAnsi="宋体" w:cs="宋体"/>
          <w:bCs/>
          <w:color w:val="auto"/>
          <w:sz w:val="28"/>
          <w:szCs w:val="28"/>
          <w:u w:val="single"/>
          <w:lang w:val="en-US" w:eastAsia="zh-CN"/>
        </w:rPr>
        <w:t xml:space="preserve"> </w:t>
      </w:r>
      <w:r>
        <w:rPr>
          <w:rFonts w:hint="eastAsia" w:ascii="宋体" w:hAnsi="宋体" w:eastAsia="宋体" w:cs="宋体"/>
          <w:bCs/>
          <w:color w:val="auto"/>
          <w:sz w:val="28"/>
          <w:szCs w:val="28"/>
          <w:u w:val="single"/>
        </w:rPr>
        <w:t xml:space="preserve"> </w:t>
      </w:r>
      <w:r>
        <w:rPr>
          <w:rFonts w:hint="eastAsia" w:ascii="宋体" w:hAnsi="宋体" w:eastAsia="宋体" w:cs="宋体"/>
          <w:bCs/>
          <w:color w:val="auto"/>
          <w:sz w:val="28"/>
          <w:szCs w:val="28"/>
        </w:rPr>
        <w:t>日到</w:t>
      </w:r>
      <w:r>
        <w:rPr>
          <w:rFonts w:hint="eastAsia" w:ascii="宋体" w:hAnsi="宋体" w:eastAsia="宋体" w:cs="宋体"/>
          <w:bCs/>
          <w:color w:val="auto"/>
          <w:sz w:val="28"/>
          <w:szCs w:val="28"/>
          <w:lang w:eastAsia="zh-CN"/>
        </w:rPr>
        <w:t>标的物</w:t>
      </w:r>
      <w:r>
        <w:rPr>
          <w:rFonts w:hint="eastAsia" w:ascii="宋体" w:hAnsi="宋体" w:cs="宋体"/>
          <w:bCs/>
          <w:color w:val="auto"/>
          <w:sz w:val="28"/>
          <w:szCs w:val="28"/>
          <w:lang w:eastAsia="zh-CN"/>
        </w:rPr>
        <w:t>所在</w:t>
      </w:r>
      <w:r>
        <w:rPr>
          <w:rFonts w:hint="eastAsia" w:ascii="宋体" w:hAnsi="宋体" w:eastAsia="宋体" w:cs="宋体"/>
          <w:bCs/>
          <w:color w:val="auto"/>
          <w:sz w:val="28"/>
          <w:szCs w:val="28"/>
        </w:rPr>
        <w:t>现场进行了认真查验（</w:t>
      </w:r>
      <w:r>
        <w:rPr>
          <w:rFonts w:hint="eastAsia" w:ascii="宋体" w:hAnsi="宋体" w:cs="宋体"/>
          <w:bCs/>
          <w:color w:val="auto"/>
          <w:sz w:val="28"/>
          <w:szCs w:val="28"/>
          <w:lang w:eastAsia="zh-CN"/>
        </w:rPr>
        <w:t>取样</w:t>
      </w:r>
      <w:r>
        <w:rPr>
          <w:rFonts w:hint="eastAsia" w:ascii="宋体" w:hAnsi="宋体" w:eastAsia="宋体" w:cs="宋体"/>
          <w:bCs/>
          <w:color w:val="auto"/>
          <w:sz w:val="28"/>
          <w:szCs w:val="28"/>
        </w:rPr>
        <w:t>），对拍卖</w:t>
      </w:r>
      <w:r>
        <w:rPr>
          <w:rFonts w:hint="eastAsia" w:ascii="宋体" w:hAnsi="宋体" w:cs="宋体"/>
          <w:bCs/>
          <w:color w:val="auto"/>
          <w:sz w:val="28"/>
          <w:szCs w:val="28"/>
          <w:lang w:eastAsia="zh-CN"/>
        </w:rPr>
        <w:t>砂石</w:t>
      </w:r>
      <w:r>
        <w:rPr>
          <w:rFonts w:hint="eastAsia" w:ascii="宋体" w:hAnsi="宋体" w:eastAsia="宋体" w:cs="宋体"/>
          <w:bCs/>
          <w:color w:val="auto"/>
          <w:sz w:val="28"/>
          <w:szCs w:val="28"/>
        </w:rPr>
        <w:t>的现状、</w:t>
      </w:r>
      <w:r>
        <w:rPr>
          <w:rFonts w:hint="eastAsia" w:ascii="宋体" w:hAnsi="宋体" w:eastAsia="宋体" w:cs="宋体"/>
          <w:bCs/>
          <w:color w:val="auto"/>
          <w:sz w:val="28"/>
          <w:szCs w:val="28"/>
          <w:lang w:eastAsia="zh-CN"/>
        </w:rPr>
        <w:t>拍卖</w:t>
      </w:r>
      <w:r>
        <w:rPr>
          <w:rFonts w:hint="eastAsia" w:ascii="宋体" w:hAnsi="宋体" w:eastAsia="宋体" w:cs="宋体"/>
          <w:bCs/>
          <w:color w:val="auto"/>
          <w:sz w:val="28"/>
          <w:szCs w:val="28"/>
        </w:rPr>
        <w:t>文件所记载数据信息等情况及瑕疵予以认可并接受且无其它异议。</w:t>
      </w:r>
      <w:r>
        <w:rPr>
          <w:rFonts w:hint="eastAsia" w:ascii="宋体" w:hAnsi="宋体" w:eastAsia="宋体" w:cs="宋体"/>
          <w:bCs/>
          <w:color w:val="auto"/>
          <w:sz w:val="28"/>
          <w:szCs w:val="28"/>
          <w:lang w:eastAsia="zh-CN"/>
        </w:rPr>
        <w:t>本人</w:t>
      </w:r>
      <w:r>
        <w:rPr>
          <w:rFonts w:hint="eastAsia" w:ascii="宋体" w:hAnsi="宋体" w:cs="宋体"/>
          <w:bCs/>
          <w:color w:val="auto"/>
          <w:sz w:val="28"/>
          <w:szCs w:val="28"/>
          <w:lang w:eastAsia="zh-CN"/>
        </w:rPr>
        <w:t>（公司）</w:t>
      </w:r>
      <w:r>
        <w:rPr>
          <w:rFonts w:hint="eastAsia" w:ascii="宋体" w:hAnsi="宋体" w:eastAsia="宋体" w:cs="宋体"/>
          <w:bCs/>
          <w:color w:val="auto"/>
          <w:sz w:val="28"/>
          <w:szCs w:val="28"/>
          <w:lang w:eastAsia="zh-CN"/>
        </w:rPr>
        <w:t>对</w:t>
      </w:r>
      <w:r>
        <w:rPr>
          <w:rFonts w:hint="eastAsia" w:ascii="宋体" w:hAnsi="宋体" w:eastAsia="宋体" w:cs="宋体"/>
          <w:bCs/>
          <w:sz w:val="28"/>
          <w:szCs w:val="28"/>
          <w:lang w:eastAsia="zh-CN"/>
        </w:rPr>
        <w:t>所提交资料的真实性</w:t>
      </w:r>
      <w:r>
        <w:rPr>
          <w:rFonts w:hint="eastAsia" w:ascii="宋体" w:hAnsi="宋体" w:cs="宋体"/>
          <w:bCs/>
          <w:sz w:val="28"/>
          <w:szCs w:val="28"/>
          <w:lang w:eastAsia="zh-CN"/>
        </w:rPr>
        <w:t>负</w:t>
      </w:r>
      <w:r>
        <w:rPr>
          <w:rFonts w:hint="eastAsia" w:ascii="宋体" w:hAnsi="宋体" w:eastAsia="宋体" w:cs="宋体"/>
          <w:bCs/>
          <w:sz w:val="28"/>
          <w:szCs w:val="28"/>
          <w:lang w:eastAsia="zh-CN"/>
        </w:rPr>
        <w:t>全部责任。</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竞买人意见</w:t>
      </w:r>
      <w:r>
        <w:rPr>
          <w:rFonts w:hint="eastAsia" w:ascii="宋体" w:hAnsi="宋体" w:eastAsia="宋体" w:cs="宋体"/>
          <w:bCs/>
          <w:sz w:val="28"/>
          <w:szCs w:val="28"/>
          <w:lang w:eastAsia="zh-CN"/>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eastAsia="宋体" w:cs="宋体"/>
          <w:bCs/>
          <w:sz w:val="28"/>
          <w:szCs w:val="28"/>
        </w:rPr>
        <w:t xml:space="preserve">                                  </w:t>
      </w:r>
    </w:p>
    <w:p>
      <w:pPr>
        <w:spacing w:line="550" w:lineRule="exact"/>
        <w:rPr>
          <w:rFonts w:hint="eastAsia" w:ascii="宋体" w:hAnsi="宋体" w:eastAsia="宋体" w:cs="宋体"/>
          <w:bCs/>
          <w:sz w:val="28"/>
          <w:szCs w:val="28"/>
          <w:u w:val="single"/>
          <w:lang w:val="en-US" w:eastAsia="zh-CN"/>
        </w:rPr>
      </w:pPr>
      <w:r>
        <w:rPr>
          <w:rFonts w:hint="eastAsia" w:ascii="宋体" w:hAnsi="宋体" w:eastAsia="宋体" w:cs="宋体"/>
          <w:bCs/>
          <w:sz w:val="28"/>
          <w:szCs w:val="28"/>
        </w:rPr>
        <w:t>竞买人（</w:t>
      </w:r>
      <w:r>
        <w:rPr>
          <w:rFonts w:hint="eastAsia" w:ascii="宋体" w:hAnsi="宋体" w:cs="宋体"/>
          <w:bCs/>
          <w:sz w:val="28"/>
          <w:szCs w:val="28"/>
          <w:lang w:eastAsia="zh-CN"/>
        </w:rPr>
        <w:t>公章）</w:t>
      </w:r>
      <w:r>
        <w:rPr>
          <w:rFonts w:hint="eastAsia" w:ascii="宋体" w:hAnsi="宋体" w:eastAsia="宋体" w:cs="宋体"/>
          <w:bCs/>
          <w:sz w:val="28"/>
          <w:szCs w:val="28"/>
        </w:rPr>
        <w:t>：</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u w:val="single"/>
          <w:lang w:val="en-US" w:eastAsia="zh-CN"/>
        </w:rPr>
        <w:t xml:space="preserve"> </w:t>
      </w:r>
    </w:p>
    <w:p>
      <w:pPr>
        <w:spacing w:line="550" w:lineRule="exact"/>
        <w:rPr>
          <w:rFonts w:hint="eastAsia" w:ascii="宋体" w:hAnsi="宋体" w:eastAsia="宋体" w:cs="宋体"/>
          <w:bCs/>
          <w:sz w:val="28"/>
          <w:szCs w:val="28"/>
          <w:lang w:val="en-US" w:eastAsia="zh-CN"/>
        </w:rPr>
      </w:pPr>
      <w:r>
        <w:rPr>
          <w:rFonts w:hint="eastAsia" w:ascii="宋体" w:hAnsi="宋体" w:cs="宋体"/>
          <w:bCs/>
          <w:sz w:val="28"/>
          <w:szCs w:val="28"/>
          <w:u w:val="none"/>
          <w:lang w:val="en-US" w:eastAsia="zh-CN"/>
        </w:rPr>
        <w:t>法定代表人或授权代表（签名）：</w:t>
      </w:r>
      <w:r>
        <w:rPr>
          <w:rFonts w:hint="eastAsia" w:ascii="宋体" w:hAnsi="宋体" w:cs="宋体"/>
          <w:bCs/>
          <w:sz w:val="28"/>
          <w:szCs w:val="28"/>
          <w:u w:val="single"/>
          <w:lang w:val="en-US" w:eastAsia="zh-CN"/>
        </w:rPr>
        <w:t xml:space="preserve">             </w:t>
      </w:r>
      <w:r>
        <w:rPr>
          <w:rFonts w:hint="eastAsia" w:ascii="宋体" w:hAnsi="宋体" w:eastAsia="宋体" w:cs="宋体"/>
          <w:bCs/>
          <w:sz w:val="28"/>
          <w:szCs w:val="28"/>
          <w:lang w:val="en-US" w:eastAsia="zh-CN"/>
        </w:rPr>
        <w:t xml:space="preserve"> </w:t>
      </w:r>
    </w:p>
    <w:p>
      <w:pPr>
        <w:spacing w:line="550" w:lineRule="exact"/>
        <w:rPr>
          <w:rFonts w:hint="eastAsia" w:ascii="宋体" w:hAnsi="宋体" w:eastAsia="宋体" w:cs="宋体"/>
          <w:bCs/>
          <w:sz w:val="28"/>
          <w:szCs w:val="28"/>
        </w:rPr>
      </w:pPr>
    </w:p>
    <w:p>
      <w:pPr>
        <w:spacing w:line="550" w:lineRule="exact"/>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湖北铭泰拍卖有限责任公司</w:t>
      </w:r>
    </w:p>
    <w:p>
      <w:pPr>
        <w:spacing w:line="550" w:lineRule="exact"/>
        <w:rPr>
          <w:rFonts w:hint="eastAsia" w:ascii="宋体" w:hAnsi="宋体" w:cs="宋体"/>
          <w:b w:val="0"/>
          <w:bCs/>
          <w:color w:val="FF0000"/>
          <w:sz w:val="28"/>
          <w:szCs w:val="28"/>
          <w:lang w:eastAsia="zh-CN"/>
        </w:rPr>
      </w:pPr>
      <w:r>
        <w:rPr>
          <w:rFonts w:hint="eastAsia" w:ascii="宋体" w:hAnsi="宋体" w:eastAsia="宋体" w:cs="宋体"/>
          <w:bCs/>
          <w:sz w:val="28"/>
          <w:szCs w:val="28"/>
        </w:rPr>
        <w:t xml:space="preserve">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w:t>
      </w:r>
      <w:r>
        <w:rPr>
          <w:rFonts w:hint="eastAsia" w:ascii="宋体" w:hAnsi="宋体" w:cs="宋体"/>
          <w:bCs/>
          <w:sz w:val="28"/>
          <w:szCs w:val="28"/>
          <w:lang w:val="en-US" w:eastAsia="zh-CN"/>
        </w:rPr>
        <w:t>3</w:t>
      </w:r>
      <w:r>
        <w:rPr>
          <w:rFonts w:hint="eastAsia" w:ascii="宋体" w:hAnsi="宋体" w:eastAsia="宋体" w:cs="宋体"/>
          <w:bCs/>
          <w:sz w:val="28"/>
          <w:szCs w:val="28"/>
        </w:rPr>
        <w:t>年</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月</w:t>
      </w:r>
      <w:r>
        <w:rPr>
          <w:rFonts w:hint="eastAsia" w:ascii="宋体" w:hAnsi="宋体" w:cs="宋体"/>
          <w:bCs/>
          <w:sz w:val="28"/>
          <w:szCs w:val="28"/>
          <w:lang w:val="en-US" w:eastAsia="zh-CN"/>
        </w:rPr>
        <w:t xml:space="preserve">  </w:t>
      </w:r>
      <w:r>
        <w:rPr>
          <w:rFonts w:hint="eastAsia" w:ascii="宋体" w:hAnsi="宋体" w:eastAsia="宋体" w:cs="宋体"/>
          <w:bCs/>
          <w:sz w:val="28"/>
          <w:szCs w:val="28"/>
        </w:rPr>
        <w:t>日</w:t>
      </w:r>
    </w:p>
    <w:p>
      <w:pPr>
        <w:spacing w:line="550" w:lineRule="exact"/>
        <w:rPr>
          <w:rFonts w:hint="eastAsia" w:ascii="宋体" w:hAnsi="宋体" w:cs="宋体"/>
          <w:b w:val="0"/>
          <w:bCs/>
          <w:color w:val="FF0000"/>
          <w:sz w:val="21"/>
          <w:szCs w:val="21"/>
          <w:lang w:eastAsia="zh-CN"/>
        </w:rPr>
      </w:pPr>
    </w:p>
    <w:p>
      <w:pPr>
        <w:spacing w:line="550" w:lineRule="exact"/>
        <w:rPr>
          <w:rFonts w:hint="eastAsia" w:ascii="宋体" w:hAnsi="宋体" w:cs="宋体"/>
          <w:bCs/>
          <w:color w:val="FF0000"/>
          <w:sz w:val="21"/>
          <w:szCs w:val="21"/>
          <w:lang w:eastAsia="zh-CN"/>
        </w:rPr>
      </w:pPr>
      <w:r>
        <w:rPr>
          <w:rFonts w:hint="eastAsia" w:ascii="宋体" w:hAnsi="宋体" w:cs="宋体"/>
          <w:b w:val="0"/>
          <w:bCs/>
          <w:color w:val="FF0000"/>
          <w:sz w:val="21"/>
          <w:szCs w:val="21"/>
          <w:lang w:eastAsia="zh-CN"/>
        </w:rPr>
        <w:t>填写说明</w:t>
      </w:r>
      <w:r>
        <w:rPr>
          <w:rFonts w:hint="eastAsia" w:ascii="宋体" w:hAnsi="宋体" w:eastAsia="宋体" w:cs="宋体"/>
          <w:b w:val="0"/>
          <w:bCs/>
          <w:color w:val="FF0000"/>
          <w:sz w:val="21"/>
          <w:szCs w:val="21"/>
          <w:lang w:eastAsia="zh-CN"/>
        </w:rPr>
        <w:t>：竞买人意见栏填写“</w:t>
      </w:r>
      <w:r>
        <w:rPr>
          <w:rFonts w:hint="eastAsia" w:ascii="宋体" w:hAnsi="宋体" w:eastAsia="宋体" w:cs="宋体"/>
          <w:bCs/>
          <w:color w:val="FF0000"/>
          <w:sz w:val="21"/>
          <w:szCs w:val="21"/>
          <w:lang w:eastAsia="zh-CN"/>
        </w:rPr>
        <w:t>无异议”</w:t>
      </w:r>
      <w:r>
        <w:rPr>
          <w:rFonts w:hint="eastAsia" w:ascii="宋体" w:hAnsi="宋体" w:cs="宋体"/>
          <w:bCs/>
          <w:color w:val="FF0000"/>
          <w:sz w:val="21"/>
          <w:szCs w:val="21"/>
          <w:lang w:eastAsia="zh-CN"/>
        </w:rPr>
        <w:t>字样。</w:t>
      </w:r>
    </w:p>
    <w:p>
      <w:pPr>
        <w:spacing w:line="550" w:lineRule="exact"/>
        <w:rPr>
          <w:rFonts w:hint="eastAsia" w:ascii="宋体" w:hAnsi="宋体" w:cs="宋体"/>
          <w:bCs/>
          <w:color w:val="FF0000"/>
          <w:sz w:val="21"/>
          <w:szCs w:val="21"/>
          <w:lang w:eastAsia="zh-CN"/>
        </w:rPr>
      </w:pPr>
    </w:p>
    <w:p>
      <w:pPr>
        <w:spacing w:line="550" w:lineRule="exact"/>
        <w:rPr>
          <w:rFonts w:hint="eastAsia" w:ascii="宋体" w:hAnsi="宋体" w:cs="宋体"/>
          <w:b/>
          <w:bCs w:val="0"/>
          <w:color w:val="auto"/>
          <w:sz w:val="36"/>
          <w:szCs w:val="36"/>
          <w:lang w:val="en-US" w:eastAsia="zh-CN"/>
        </w:rPr>
      </w:pPr>
      <w:r>
        <w:rPr>
          <w:rFonts w:hint="eastAsia" w:ascii="宋体" w:hAnsi="宋体" w:cs="宋体"/>
          <w:bCs/>
          <w:color w:val="auto"/>
          <w:sz w:val="24"/>
          <w:szCs w:val="24"/>
          <w:lang w:eastAsia="zh-CN"/>
        </w:rPr>
        <w:t>（附件</w:t>
      </w:r>
      <w:r>
        <w:rPr>
          <w:rFonts w:hint="eastAsia" w:ascii="宋体" w:hAnsi="宋体" w:cs="宋体"/>
          <w:bCs/>
          <w:color w:val="auto"/>
          <w:sz w:val="24"/>
          <w:szCs w:val="24"/>
          <w:lang w:val="en-US" w:eastAsia="zh-CN"/>
        </w:rPr>
        <w:t>3</w:t>
      </w:r>
      <w:r>
        <w:rPr>
          <w:rFonts w:hint="eastAsia" w:ascii="宋体" w:hAnsi="宋体" w:cs="宋体"/>
          <w:bCs/>
          <w:color w:val="auto"/>
          <w:sz w:val="24"/>
          <w:szCs w:val="24"/>
          <w:lang w:eastAsia="zh-CN"/>
        </w:rPr>
        <w:t>）</w:t>
      </w:r>
      <w:r>
        <w:rPr>
          <w:rFonts w:hint="eastAsia" w:ascii="宋体" w:hAnsi="宋体" w:cs="宋体"/>
          <w:bCs/>
          <w:color w:val="auto"/>
          <w:sz w:val="24"/>
          <w:szCs w:val="24"/>
          <w:lang w:val="en-US" w:eastAsia="zh-CN"/>
        </w:rPr>
        <w:t xml:space="preserve">       </w:t>
      </w:r>
      <w:r>
        <w:rPr>
          <w:rFonts w:hint="eastAsia" w:ascii="宋体" w:hAnsi="宋体" w:cs="宋体"/>
          <w:b/>
          <w:bCs w:val="0"/>
          <w:color w:val="auto"/>
          <w:sz w:val="36"/>
          <w:szCs w:val="36"/>
          <w:lang w:val="en-US" w:eastAsia="zh-CN"/>
        </w:rPr>
        <w:t>竞买人必须提供的竞买资质证明</w:t>
      </w:r>
    </w:p>
    <w:p>
      <w:pPr>
        <w:spacing w:line="550" w:lineRule="exact"/>
        <w:rPr>
          <w:rFonts w:hint="eastAsia" w:ascii="宋体" w:hAnsi="宋体" w:cs="宋体"/>
          <w:b/>
          <w:bCs w:val="0"/>
          <w:color w:val="auto"/>
          <w:sz w:val="36"/>
          <w:szCs w:val="36"/>
          <w:lang w:val="en-US" w:eastAsia="zh-CN"/>
        </w:rPr>
      </w:pPr>
    </w:p>
    <w:p>
      <w:pPr>
        <w:numPr>
          <w:ilvl w:val="0"/>
          <w:numId w:val="6"/>
        </w:numPr>
        <w:spacing w:line="550" w:lineRule="exact"/>
        <w:rPr>
          <w:rFonts w:hint="eastAsia" w:ascii="宋体" w:hAnsi="宋体" w:cs="宋体"/>
          <w:b w:val="0"/>
          <w:bCs/>
          <w:color w:val="auto"/>
          <w:sz w:val="28"/>
          <w:szCs w:val="28"/>
          <w:lang w:val="en-US" w:eastAsia="zh-CN"/>
        </w:rPr>
      </w:pPr>
      <w:r>
        <w:rPr>
          <w:rFonts w:hint="eastAsia" w:ascii="宋体" w:hAnsi="宋体" w:cs="宋体"/>
          <w:b w:val="0"/>
          <w:bCs/>
          <w:color w:val="auto"/>
          <w:sz w:val="28"/>
          <w:szCs w:val="28"/>
          <w:lang w:val="en-US" w:eastAsia="zh-CN"/>
        </w:rPr>
        <w:t>竞买人具备合法有效的营业执照；</w:t>
      </w:r>
    </w:p>
    <w:p>
      <w:pPr>
        <w:numPr>
          <w:ilvl w:val="0"/>
          <w:numId w:val="6"/>
        </w:numPr>
        <w:spacing w:line="550" w:lineRule="exact"/>
        <w:ind w:left="0" w:leftChars="0" w:firstLine="0" w:firstLineChars="0"/>
        <w:rPr>
          <w:rFonts w:hint="default" w:ascii="宋体" w:hAnsi="宋体" w:cs="宋体"/>
          <w:b w:val="0"/>
          <w:bCs/>
          <w:color w:val="auto"/>
          <w:sz w:val="28"/>
          <w:szCs w:val="28"/>
          <w:lang w:val="en-US" w:eastAsia="zh-CN"/>
        </w:rPr>
      </w:pPr>
      <w:r>
        <w:rPr>
          <w:rFonts w:hint="eastAsia" w:ascii="宋体" w:hAnsi="宋体" w:cs="宋体"/>
          <w:sz w:val="28"/>
          <w:szCs w:val="28"/>
        </w:rPr>
        <w:t>竞买人近一年内至少30万吨及以上的砂石采购合同或近二年内</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累计60万吨及以上的采购合同及履约证明等有效证明文件</w:t>
      </w:r>
      <w:r>
        <w:rPr>
          <w:rFonts w:hint="eastAsia" w:ascii="宋体" w:hAnsi="宋体" w:cs="宋体"/>
          <w:sz w:val="28"/>
          <w:szCs w:val="28"/>
          <w:lang w:eastAsia="zh-CN"/>
        </w:rPr>
        <w:t>；</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竞买人与所购买砂石量所需资金的银行存款证明；</w:t>
      </w:r>
    </w:p>
    <w:p>
      <w:pPr>
        <w:numPr>
          <w:ilvl w:val="0"/>
          <w:numId w:val="6"/>
        </w:numPr>
        <w:spacing w:line="550" w:lineRule="exact"/>
        <w:ind w:left="0" w:leftChars="0" w:firstLine="0" w:firstLineChars="0"/>
        <w:rPr>
          <w:rFonts w:hint="eastAsia" w:ascii="宋体" w:hAnsi="宋体" w:cs="宋体"/>
          <w:sz w:val="28"/>
          <w:szCs w:val="28"/>
          <w:lang w:val="en-US" w:eastAsia="zh-CN"/>
        </w:rPr>
      </w:pPr>
      <w:r>
        <w:rPr>
          <w:rFonts w:hint="eastAsia" w:ascii="宋体" w:hAnsi="宋体" w:cs="宋体"/>
          <w:sz w:val="28"/>
          <w:szCs w:val="28"/>
        </w:rPr>
        <w:t>竞买人参加拍卖前三年内未被列入“信用中国”网站失信被执行</w:t>
      </w:r>
    </w:p>
    <w:p>
      <w:pPr>
        <w:numPr>
          <w:ilvl w:val="0"/>
          <w:numId w:val="0"/>
        </w:numPr>
        <w:spacing w:line="550" w:lineRule="exact"/>
        <w:ind w:left="0" w:leftChars="0" w:firstLine="638" w:firstLineChars="228"/>
        <w:rPr>
          <w:rFonts w:hint="eastAsia" w:ascii="宋体" w:hAnsi="宋体" w:cs="宋体"/>
          <w:sz w:val="28"/>
          <w:szCs w:val="28"/>
        </w:rPr>
      </w:pPr>
      <w:r>
        <w:rPr>
          <w:rFonts w:hint="eastAsia" w:ascii="宋体" w:hAnsi="宋体" w:cs="宋体"/>
          <w:sz w:val="28"/>
          <w:szCs w:val="28"/>
        </w:rPr>
        <w:t>人、重大税收违法失信主体和“中国政府采购”网站政府采购</w:t>
      </w:r>
    </w:p>
    <w:p>
      <w:pPr>
        <w:numPr>
          <w:ilvl w:val="0"/>
          <w:numId w:val="0"/>
        </w:numPr>
        <w:spacing w:line="550" w:lineRule="exact"/>
        <w:ind w:left="0" w:leftChars="0" w:firstLine="638" w:firstLineChars="228"/>
        <w:rPr>
          <w:rFonts w:hint="eastAsia" w:ascii="宋体" w:hAnsi="宋体" w:cs="宋体"/>
          <w:sz w:val="28"/>
          <w:szCs w:val="28"/>
          <w:lang w:eastAsia="zh-CN"/>
        </w:rPr>
      </w:pPr>
      <w:r>
        <w:rPr>
          <w:rFonts w:hint="eastAsia" w:ascii="宋体" w:hAnsi="宋体" w:cs="宋体"/>
          <w:sz w:val="28"/>
          <w:szCs w:val="28"/>
        </w:rPr>
        <w:t>严重违法失信行为信息</w:t>
      </w:r>
      <w:r>
        <w:rPr>
          <w:rFonts w:hint="eastAsia" w:ascii="宋体" w:hAnsi="宋体" w:cs="宋体"/>
          <w:sz w:val="28"/>
          <w:szCs w:val="28"/>
          <w:lang w:eastAsia="zh-CN"/>
        </w:rPr>
        <w:t>查询证明；</w:t>
      </w:r>
    </w:p>
    <w:p>
      <w:pPr>
        <w:numPr>
          <w:ilvl w:val="0"/>
          <w:numId w:val="6"/>
        </w:numPr>
        <w:spacing w:line="550" w:lineRule="exact"/>
        <w:ind w:left="0" w:leftChars="0" w:firstLine="0" w:firstLineChars="0"/>
        <w:rPr>
          <w:rFonts w:hint="eastAsia" w:ascii="宋体" w:hAnsi="宋体" w:cs="宋体"/>
          <w:sz w:val="28"/>
          <w:szCs w:val="28"/>
          <w:lang w:eastAsia="zh-CN"/>
        </w:rPr>
      </w:pPr>
      <w:r>
        <w:rPr>
          <w:rFonts w:hint="eastAsia" w:ascii="宋体" w:hAnsi="宋体" w:cs="宋体"/>
          <w:sz w:val="28"/>
          <w:szCs w:val="28"/>
          <w:lang w:eastAsia="zh-CN"/>
        </w:rPr>
        <w:t>非法定代表人参与竞买的，提供《法人证明书》和《授权委托书》；</w:t>
      </w:r>
    </w:p>
    <w:p>
      <w:pPr>
        <w:numPr>
          <w:ilvl w:val="0"/>
          <w:numId w:val="0"/>
        </w:numPr>
        <w:spacing w:line="550" w:lineRule="exact"/>
        <w:ind w:leftChars="0"/>
        <w:rPr>
          <w:rFonts w:hint="eastAsia" w:ascii="宋体" w:hAnsi="宋体" w:cs="宋体"/>
          <w:sz w:val="28"/>
          <w:szCs w:val="28"/>
          <w:lang w:val="en-US" w:eastAsia="zh-CN"/>
        </w:rPr>
      </w:pPr>
    </w:p>
    <w:p>
      <w:pPr>
        <w:numPr>
          <w:ilvl w:val="0"/>
          <w:numId w:val="0"/>
        </w:numPr>
        <w:spacing w:line="550" w:lineRule="exact"/>
        <w:ind w:left="0" w:leftChars="0" w:firstLine="638" w:firstLineChars="228"/>
        <w:rPr>
          <w:rFonts w:hint="eastAsia" w:ascii="宋体" w:hAnsi="宋体" w:cs="宋体"/>
          <w:sz w:val="28"/>
          <w:szCs w:val="28"/>
          <w:lang w:val="en-US" w:eastAsia="zh-CN"/>
        </w:rPr>
      </w:pPr>
      <w:r>
        <w:rPr>
          <w:rFonts w:hint="eastAsia" w:ascii="宋体" w:hAnsi="宋体" w:cs="宋体"/>
          <w:sz w:val="28"/>
          <w:szCs w:val="28"/>
          <w:lang w:val="en-US" w:eastAsia="zh-CN"/>
        </w:rPr>
        <w:t>注：上述资质证明均须加盖公章并由法定代表人或授权代表签名，随同《网络竞买申请书》和《标的展示记录》一起提交审核。</w:t>
      </w:r>
    </w:p>
    <w:p/>
    <w:p/>
    <w:p/>
    <w:p/>
    <w:p/>
    <w:p/>
    <w:p/>
    <w:p/>
    <w:p/>
    <w:p/>
    <w:p/>
    <w:p/>
    <w:p/>
    <w:p/>
    <w:p/>
    <w:p/>
    <w:p/>
    <w:p/>
    <w:p/>
    <w:p/>
    <w:p/>
    <w:p>
      <w:pPr>
        <w:rPr>
          <w:rFonts w:hint="eastAsia"/>
          <w:sz w:val="24"/>
          <w:szCs w:val="24"/>
          <w:lang w:eastAsia="zh-CN"/>
        </w:rPr>
      </w:pPr>
      <w:r>
        <w:rPr>
          <w:rFonts w:hint="eastAsia"/>
          <w:sz w:val="24"/>
          <w:szCs w:val="24"/>
          <w:lang w:eastAsia="zh-CN"/>
        </w:rPr>
        <w:t>（附件</w:t>
      </w:r>
      <w:r>
        <w:rPr>
          <w:rFonts w:hint="eastAsia"/>
          <w:sz w:val="24"/>
          <w:szCs w:val="24"/>
          <w:lang w:val="en-US" w:eastAsia="zh-CN"/>
        </w:rPr>
        <w:t>4</w:t>
      </w:r>
      <w:r>
        <w:rPr>
          <w:rFonts w:hint="eastAsia"/>
          <w:sz w:val="24"/>
          <w:szCs w:val="24"/>
          <w:lang w:eastAsia="zh-CN"/>
        </w:rPr>
        <w:t>）本附件仅供参考</w:t>
      </w:r>
    </w:p>
    <w:p>
      <w:pPr>
        <w:jc w:val="center"/>
        <w:rPr>
          <w:rFonts w:hint="eastAsia" w:ascii="宋体" w:hAnsi="宋体" w:eastAsia="宋体"/>
          <w:b/>
          <w:sz w:val="44"/>
          <w:szCs w:val="44"/>
        </w:rPr>
      </w:pPr>
      <w:bookmarkStart w:id="0" w:name="_Toc67209540"/>
    </w:p>
    <w:p>
      <w:pPr>
        <w:jc w:val="center"/>
        <w:rPr>
          <w:rFonts w:ascii="宋体" w:hAnsi="宋体" w:eastAsia="宋体"/>
          <w:b/>
          <w:sz w:val="44"/>
          <w:szCs w:val="44"/>
        </w:rPr>
      </w:pPr>
      <w:r>
        <w:rPr>
          <w:rFonts w:hint="eastAsia" w:ascii="宋体" w:hAnsi="宋体" w:eastAsia="宋体"/>
          <w:b/>
          <w:sz w:val="44"/>
          <w:szCs w:val="44"/>
        </w:rPr>
        <w:t>荆州市同采供应链有限公司</w:t>
      </w:r>
    </w:p>
    <w:p>
      <w:pPr>
        <w:jc w:val="center"/>
        <w:rPr>
          <w:rFonts w:ascii="宋体" w:hAnsi="宋体" w:eastAsia="宋体"/>
          <w:b/>
          <w:sz w:val="44"/>
          <w:szCs w:val="44"/>
        </w:rPr>
      </w:pPr>
      <w:r>
        <w:rPr>
          <w:rFonts w:hint="eastAsia" w:ascii="宋体" w:hAnsi="宋体" w:eastAsia="宋体"/>
          <w:b/>
          <w:sz w:val="44"/>
          <w:szCs w:val="44"/>
        </w:rPr>
        <w:t>2023年度</w:t>
      </w:r>
      <w:r>
        <w:rPr>
          <w:rFonts w:hint="eastAsia" w:ascii="宋体" w:hAnsi="宋体" w:eastAsia="宋体"/>
          <w:b/>
          <w:sz w:val="44"/>
          <w:szCs w:val="44"/>
          <w:u w:val="single"/>
        </w:rPr>
        <w:t xml:space="preserve">       </w:t>
      </w:r>
      <w:r>
        <w:rPr>
          <w:rFonts w:hint="eastAsia" w:ascii="宋体" w:hAnsi="宋体" w:eastAsia="宋体"/>
          <w:b/>
          <w:sz w:val="44"/>
          <w:szCs w:val="44"/>
        </w:rPr>
        <w:t>可采区砂石销售</w:t>
      </w:r>
      <w:bookmarkEnd w:id="0"/>
      <w:r>
        <w:rPr>
          <w:rFonts w:hint="eastAsia" w:ascii="宋体" w:hAnsi="宋体" w:eastAsia="宋体"/>
          <w:b/>
          <w:sz w:val="44"/>
          <w:szCs w:val="44"/>
        </w:rPr>
        <w:t>合同</w:t>
      </w:r>
    </w:p>
    <w:p>
      <w:pPr>
        <w:spacing w:line="460" w:lineRule="exact"/>
        <w:ind w:firstLine="640" w:firstLineChars="200"/>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供货方：荆州市同采供应链有限公司（</w:t>
      </w:r>
      <w:r>
        <w:rPr>
          <w:rFonts w:hint="eastAsia" w:ascii="仿宋" w:hAnsi="仿宋" w:eastAsia="仿宋"/>
          <w:sz w:val="32"/>
          <w:szCs w:val="32"/>
        </w:rPr>
        <w:t>以下简称甲方）</w:t>
      </w:r>
    </w:p>
    <w:p>
      <w:pPr>
        <w:spacing w:line="540" w:lineRule="exact"/>
        <w:rPr>
          <w:rFonts w:ascii="仿宋" w:hAnsi="仿宋" w:eastAsia="仿宋"/>
          <w:sz w:val="32"/>
          <w:szCs w:val="32"/>
        </w:rPr>
      </w:pPr>
      <w:r>
        <w:rPr>
          <w:rFonts w:hint="eastAsia" w:ascii="仿宋" w:hAnsi="仿宋" w:eastAsia="仿宋"/>
          <w:sz w:val="32"/>
          <w:szCs w:val="32"/>
        </w:rPr>
        <w:t>统一社会信用代码：</w:t>
      </w:r>
      <w:r>
        <w:rPr>
          <w:rFonts w:ascii="仿宋" w:hAnsi="仿宋" w:eastAsia="仿宋"/>
          <w:sz w:val="32"/>
          <w:szCs w:val="32"/>
        </w:rPr>
        <w:t>91421000MACEHJNTXU</w:t>
      </w:r>
    </w:p>
    <w:p>
      <w:pPr>
        <w:spacing w:line="540" w:lineRule="exact"/>
        <w:rPr>
          <w:rFonts w:ascii="仿宋" w:hAnsi="仿宋" w:eastAsia="仿宋" w:cs="仿宋"/>
          <w:sz w:val="32"/>
          <w:szCs w:val="32"/>
        </w:rPr>
      </w:pPr>
      <w:r>
        <w:rPr>
          <w:rFonts w:hint="eastAsia" w:ascii="仿宋" w:hAnsi="仿宋" w:eastAsia="仿宋" w:cs="仿宋"/>
          <w:sz w:val="32"/>
          <w:szCs w:val="32"/>
        </w:rPr>
        <w:t>注册地址：湖北省荆州市沙市区园林北路106 号城发新时代8号楼（自主申报）</w:t>
      </w:r>
    </w:p>
    <w:p>
      <w:pPr>
        <w:spacing w:line="540" w:lineRule="exact"/>
        <w:rPr>
          <w:rFonts w:ascii="仿宋" w:hAnsi="仿宋" w:eastAsia="仿宋" w:cs="仿宋"/>
          <w:sz w:val="32"/>
          <w:szCs w:val="32"/>
        </w:rPr>
      </w:pPr>
      <w:r>
        <w:rPr>
          <w:rFonts w:hint="eastAsia" w:ascii="仿宋" w:hAnsi="仿宋" w:eastAsia="仿宋" w:cs="仿宋"/>
          <w:sz w:val="32"/>
          <w:szCs w:val="32"/>
        </w:rPr>
        <w:t>邮编：</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法定代表人： </w:t>
      </w:r>
    </w:p>
    <w:p>
      <w:pPr>
        <w:spacing w:line="540" w:lineRule="exact"/>
        <w:rPr>
          <w:rFonts w:ascii="仿宋" w:hAnsi="仿宋" w:eastAsia="仿宋" w:cs="仿宋"/>
          <w:sz w:val="32"/>
          <w:szCs w:val="32"/>
        </w:rPr>
      </w:pPr>
      <w:r>
        <w:rPr>
          <w:rFonts w:hint="eastAsia" w:ascii="仿宋" w:hAnsi="仿宋" w:eastAsia="仿宋" w:cs="仿宋"/>
          <w:sz w:val="32"/>
          <w:szCs w:val="32"/>
        </w:rPr>
        <w:t>联系电话：</w:t>
      </w:r>
    </w:p>
    <w:p>
      <w:pPr>
        <w:spacing w:line="540" w:lineRule="exact"/>
        <w:rPr>
          <w:rFonts w:ascii="仿宋" w:hAnsi="仿宋" w:eastAsia="仿宋" w:cs="仿宋"/>
          <w:sz w:val="32"/>
          <w:szCs w:val="32"/>
        </w:rPr>
      </w:pPr>
      <w:r>
        <w:rPr>
          <w:rFonts w:hint="eastAsia" w:ascii="仿宋" w:hAnsi="仿宋" w:eastAsia="仿宋" w:cs="仿宋"/>
          <w:sz w:val="32"/>
          <w:szCs w:val="32"/>
        </w:rPr>
        <w:t xml:space="preserve">户名：荆州市同采供应链有限公司 </w:t>
      </w:r>
    </w:p>
    <w:p>
      <w:pPr>
        <w:spacing w:line="540" w:lineRule="exact"/>
        <w:rPr>
          <w:rFonts w:ascii="仿宋" w:hAnsi="仿宋" w:eastAsia="仿宋" w:cs="仿宋"/>
          <w:sz w:val="32"/>
          <w:szCs w:val="32"/>
        </w:rPr>
      </w:pPr>
      <w:r>
        <w:rPr>
          <w:rFonts w:hint="eastAsia" w:ascii="仿宋" w:hAnsi="仿宋" w:eastAsia="仿宋" w:cs="仿宋"/>
          <w:sz w:val="32"/>
          <w:szCs w:val="32"/>
        </w:rPr>
        <w:t xml:space="preserve">开户银行：中国邮政储蓄银行股份有限公司荆州市荆楚支行 </w:t>
      </w:r>
    </w:p>
    <w:p>
      <w:pPr>
        <w:spacing w:line="390" w:lineRule="exact"/>
        <w:rPr>
          <w:rFonts w:ascii="仿宋" w:hAnsi="仿宋" w:eastAsia="仿宋" w:cs="仿宋"/>
          <w:sz w:val="32"/>
          <w:szCs w:val="32"/>
        </w:rPr>
      </w:pPr>
      <w:r>
        <w:rPr>
          <w:rFonts w:hint="eastAsia" w:ascii="仿宋" w:hAnsi="仿宋" w:eastAsia="仿宋" w:cs="仿宋"/>
          <w:sz w:val="32"/>
          <w:szCs w:val="32"/>
        </w:rPr>
        <w:t>账号：942001010114640005</w:t>
      </w:r>
    </w:p>
    <w:p>
      <w:pPr>
        <w:spacing w:line="540" w:lineRule="exact"/>
        <w:rPr>
          <w:rFonts w:ascii="仿宋" w:hAnsi="仿宋" w:eastAsia="仿宋"/>
          <w:sz w:val="32"/>
          <w:szCs w:val="32"/>
        </w:rPr>
      </w:pPr>
    </w:p>
    <w:p>
      <w:pPr>
        <w:spacing w:line="540" w:lineRule="exact"/>
        <w:rPr>
          <w:rFonts w:ascii="仿宋" w:hAnsi="仿宋" w:eastAsia="仿宋"/>
          <w:sz w:val="32"/>
          <w:szCs w:val="32"/>
        </w:rPr>
      </w:pPr>
      <w:r>
        <w:rPr>
          <w:rFonts w:hint="eastAsia" w:ascii="黑体" w:hAnsi="黑体" w:eastAsia="黑体"/>
          <w:sz w:val="32"/>
          <w:szCs w:val="32"/>
        </w:rPr>
        <w:t>购货方：</w:t>
      </w:r>
      <w:r>
        <w:rPr>
          <w:rFonts w:hint="eastAsia" w:ascii="黑体" w:hAnsi="黑体" w:eastAsia="黑体"/>
          <w:sz w:val="32"/>
          <w:szCs w:val="32"/>
          <w:u w:val="single"/>
        </w:rPr>
        <w:t xml:space="preserve">                  </w:t>
      </w:r>
      <w:r>
        <w:rPr>
          <w:rFonts w:hint="eastAsia" w:ascii="仿宋" w:hAnsi="仿宋" w:eastAsia="仿宋"/>
          <w:sz w:val="32"/>
          <w:szCs w:val="32"/>
        </w:rPr>
        <w:t>（以下简称乙方）</w:t>
      </w:r>
    </w:p>
    <w:p>
      <w:pPr>
        <w:spacing w:line="540" w:lineRule="exact"/>
        <w:rPr>
          <w:rFonts w:ascii="仿宋" w:hAnsi="仿宋" w:eastAsia="仿宋"/>
          <w:sz w:val="32"/>
          <w:szCs w:val="32"/>
        </w:rPr>
      </w:pPr>
      <w:r>
        <w:rPr>
          <w:rFonts w:hint="eastAsia" w:ascii="仿宋" w:hAnsi="仿宋" w:eastAsia="仿宋"/>
          <w:sz w:val="32"/>
          <w:szCs w:val="32"/>
        </w:rPr>
        <w:t>统一社会信用代码：</w:t>
      </w:r>
    </w:p>
    <w:p>
      <w:pPr>
        <w:spacing w:line="540" w:lineRule="exact"/>
        <w:rPr>
          <w:rFonts w:ascii="仿宋" w:hAnsi="仿宋" w:eastAsia="仿宋"/>
          <w:sz w:val="32"/>
          <w:szCs w:val="32"/>
        </w:rPr>
      </w:pPr>
      <w:r>
        <w:rPr>
          <w:rFonts w:hint="eastAsia" w:ascii="仿宋" w:hAnsi="仿宋" w:eastAsia="仿宋"/>
          <w:sz w:val="32"/>
          <w:szCs w:val="32"/>
        </w:rPr>
        <w:t>注册地址：</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邮编：</w:t>
      </w:r>
    </w:p>
    <w:p>
      <w:pPr>
        <w:spacing w:line="540" w:lineRule="exact"/>
        <w:rPr>
          <w:rFonts w:ascii="仿宋" w:hAnsi="仿宋" w:eastAsia="仿宋"/>
          <w:sz w:val="32"/>
          <w:szCs w:val="32"/>
        </w:rPr>
      </w:pPr>
      <w:r>
        <w:rPr>
          <w:rFonts w:hint="eastAsia" w:ascii="仿宋" w:hAnsi="仿宋" w:eastAsia="仿宋"/>
          <w:sz w:val="32"/>
          <w:szCs w:val="32"/>
        </w:rPr>
        <w:t>法定代表人：</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联系电话：</w:t>
      </w:r>
    </w:p>
    <w:p>
      <w:pPr>
        <w:spacing w:line="540" w:lineRule="exact"/>
        <w:rPr>
          <w:rFonts w:ascii="仿宋" w:hAnsi="仿宋" w:eastAsia="仿宋"/>
          <w:sz w:val="32"/>
          <w:szCs w:val="32"/>
        </w:rPr>
      </w:pPr>
      <w:r>
        <w:rPr>
          <w:rFonts w:hint="eastAsia" w:ascii="仿宋" w:hAnsi="仿宋" w:eastAsia="仿宋"/>
          <w:sz w:val="32"/>
          <w:szCs w:val="32"/>
        </w:rPr>
        <w:t>户名：</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开户银行：</w:t>
      </w:r>
      <w:r>
        <w:rPr>
          <w:rFonts w:ascii="仿宋" w:hAnsi="仿宋" w:eastAsia="仿宋"/>
          <w:sz w:val="32"/>
          <w:szCs w:val="32"/>
        </w:rPr>
        <w:t xml:space="preserve"> </w:t>
      </w:r>
    </w:p>
    <w:p>
      <w:pPr>
        <w:spacing w:line="540" w:lineRule="exact"/>
        <w:rPr>
          <w:rFonts w:ascii="仿宋" w:hAnsi="仿宋" w:eastAsia="仿宋"/>
          <w:sz w:val="32"/>
          <w:szCs w:val="32"/>
        </w:rPr>
      </w:pPr>
      <w:r>
        <w:rPr>
          <w:rFonts w:hint="eastAsia" w:ascii="仿宋" w:hAnsi="仿宋" w:eastAsia="仿宋"/>
          <w:sz w:val="32"/>
          <w:szCs w:val="32"/>
        </w:rPr>
        <w:t>账号：</w:t>
      </w:r>
    </w:p>
    <w:p>
      <w:pPr>
        <w:spacing w:line="540" w:lineRule="exact"/>
        <w:rPr>
          <w:rFonts w:ascii="仿宋" w:hAnsi="仿宋" w:eastAsia="仿宋"/>
          <w:sz w:val="32"/>
          <w:szCs w:val="32"/>
        </w:rPr>
      </w:pPr>
    </w:p>
    <w:p>
      <w:pPr>
        <w:spacing w:line="540" w:lineRule="exact"/>
        <w:ind w:firstLine="640"/>
        <w:rPr>
          <w:rFonts w:ascii="仿宋" w:hAnsi="仿宋" w:eastAsia="仿宋"/>
          <w:sz w:val="32"/>
          <w:szCs w:val="32"/>
        </w:rPr>
      </w:pPr>
    </w:p>
    <w:p>
      <w:pPr>
        <w:spacing w:line="540" w:lineRule="exact"/>
        <w:ind w:firstLine="640"/>
        <w:rPr>
          <w:rFonts w:ascii="仿宋" w:hAnsi="仿宋" w:eastAsia="仿宋"/>
          <w:sz w:val="32"/>
          <w:szCs w:val="32"/>
        </w:rPr>
      </w:pPr>
      <w:r>
        <w:rPr>
          <w:rFonts w:hint="eastAsia" w:ascii="仿宋" w:hAnsi="仿宋" w:eastAsia="仿宋"/>
          <w:sz w:val="32"/>
          <w:szCs w:val="32"/>
        </w:rPr>
        <w:t>鉴于乙方通过参加甲方组织的可采区砂石的公开拍卖，已成为甲方2</w:t>
      </w:r>
      <w:r>
        <w:rPr>
          <w:rFonts w:ascii="仿宋" w:hAnsi="仿宋" w:eastAsia="仿宋"/>
          <w:sz w:val="32"/>
          <w:szCs w:val="32"/>
        </w:rPr>
        <w:t>02</w:t>
      </w:r>
      <w:r>
        <w:rPr>
          <w:rFonts w:hint="eastAsia" w:ascii="仿宋" w:hAnsi="仿宋" w:eastAsia="仿宋"/>
          <w:sz w:val="32"/>
          <w:szCs w:val="32"/>
        </w:rPr>
        <w:t>3年度</w:t>
      </w:r>
      <w:r>
        <w:rPr>
          <w:rFonts w:hint="eastAsia" w:ascii="仿宋" w:hAnsi="仿宋" w:eastAsia="仿宋"/>
          <w:sz w:val="32"/>
          <w:szCs w:val="32"/>
          <w:u w:val="single"/>
        </w:rPr>
        <w:t xml:space="preserve">         </w:t>
      </w:r>
      <w:r>
        <w:rPr>
          <w:rFonts w:hint="eastAsia" w:ascii="仿宋" w:hAnsi="仿宋" w:eastAsia="仿宋"/>
          <w:sz w:val="32"/>
          <w:szCs w:val="32"/>
        </w:rPr>
        <w:t>可采区砂石购货方并已支付足额购砂款</w:t>
      </w:r>
      <w:r>
        <w:rPr>
          <w:rFonts w:hint="eastAsia" w:ascii="仿宋" w:hAnsi="仿宋" w:eastAsia="仿宋"/>
          <w:sz w:val="32"/>
          <w:szCs w:val="32"/>
          <w:u w:val="single"/>
        </w:rPr>
        <w:t xml:space="preserve">     </w:t>
      </w:r>
      <w:r>
        <w:rPr>
          <w:rFonts w:hint="eastAsia" w:ascii="仿宋" w:hAnsi="仿宋" w:eastAsia="仿宋"/>
          <w:sz w:val="32"/>
          <w:szCs w:val="32"/>
        </w:rPr>
        <w:t>万元，根据《中华人民共和国民法典》等有关法律、法规和相关政策规定，甲乙双方在平等、自愿、协商一致的基础上，就甲方向乙方销售砂石事项签订本合同。</w:t>
      </w:r>
    </w:p>
    <w:p>
      <w:pPr>
        <w:spacing w:line="540" w:lineRule="exact"/>
        <w:ind w:firstLine="640"/>
        <w:rPr>
          <w:rFonts w:ascii="黑体" w:hAnsi="黑体" w:eastAsia="黑体"/>
          <w:sz w:val="32"/>
          <w:szCs w:val="32"/>
        </w:rPr>
      </w:pPr>
      <w:r>
        <w:rPr>
          <w:rFonts w:hint="eastAsia" w:ascii="黑体" w:hAnsi="黑体" w:eastAsia="黑体"/>
          <w:sz w:val="32"/>
          <w:szCs w:val="32"/>
        </w:rPr>
        <w:t>一、砂石质量</w:t>
      </w:r>
    </w:p>
    <w:p>
      <w:pPr>
        <w:spacing w:line="540" w:lineRule="exact"/>
        <w:ind w:firstLine="640"/>
        <w:rPr>
          <w:rFonts w:ascii="仿宋" w:hAnsi="仿宋" w:eastAsia="仿宋"/>
          <w:sz w:val="32"/>
          <w:szCs w:val="32"/>
        </w:rPr>
      </w:pPr>
      <w:r>
        <w:rPr>
          <w:rFonts w:hint="eastAsia" w:ascii="仿宋" w:hAnsi="仿宋" w:eastAsia="仿宋"/>
          <w:sz w:val="32"/>
          <w:szCs w:val="32"/>
        </w:rPr>
        <w:t>甲方所供砂石为未经加工的天然砂石，系被水淹没、自然沉积的未知物品。该砂石颗粒级配、细度模数、颗粒含量、含泥量、石粉含量、泥块含量等标准存在不确定性，甲方不对砂石质量提供保证。乙方在参加拍卖前已自行到采区勘察调研，乙方缴纳竞买保证金的行为表明已经完成了解砂石质量可能存在的风险，合同执行过程中不得以砂石质量不满足国家及行业标准、拟用领域期待标准和相关规定为由要求甲方承担质量瑕疵责任、降低购货价格或解除合同。</w:t>
      </w:r>
    </w:p>
    <w:p>
      <w:pPr>
        <w:spacing w:line="540" w:lineRule="exact"/>
        <w:ind w:firstLine="640"/>
        <w:rPr>
          <w:rFonts w:ascii="仿宋" w:hAnsi="仿宋" w:eastAsia="仿宋"/>
          <w:sz w:val="32"/>
          <w:szCs w:val="32"/>
        </w:rPr>
      </w:pPr>
      <w:r>
        <w:rPr>
          <w:rFonts w:hint="eastAsia" w:ascii="黑体" w:hAnsi="黑体" w:eastAsia="黑体"/>
          <w:sz w:val="32"/>
          <w:szCs w:val="32"/>
        </w:rPr>
        <w:t>二、砂石数量</w:t>
      </w:r>
    </w:p>
    <w:p>
      <w:pPr>
        <w:spacing w:line="540" w:lineRule="exact"/>
        <w:ind w:firstLine="640"/>
        <w:rPr>
          <w:rFonts w:ascii="仿宋" w:hAnsi="仿宋" w:eastAsia="仿宋"/>
          <w:sz w:val="32"/>
          <w:szCs w:val="32"/>
        </w:rPr>
      </w:pPr>
      <w:r>
        <w:rPr>
          <w:rFonts w:hint="eastAsia" w:ascii="仿宋" w:hAnsi="仿宋" w:eastAsia="仿宋"/>
          <w:sz w:val="32"/>
          <w:szCs w:val="32"/>
        </w:rPr>
        <w:t>本次拍卖销售量为 30</w:t>
      </w:r>
      <w:r>
        <w:rPr>
          <w:rFonts w:ascii="仿宋" w:hAnsi="仿宋" w:eastAsia="仿宋"/>
          <w:sz w:val="32"/>
          <w:szCs w:val="32"/>
        </w:rPr>
        <w:t xml:space="preserve"> </w:t>
      </w:r>
      <w:r>
        <w:rPr>
          <w:rFonts w:hint="eastAsia" w:ascii="仿宋" w:hAnsi="仿宋" w:eastAsia="仿宋"/>
          <w:sz w:val="32"/>
          <w:szCs w:val="32"/>
        </w:rPr>
        <w:t>万吨。</w:t>
      </w:r>
    </w:p>
    <w:p>
      <w:pPr>
        <w:spacing w:line="540" w:lineRule="exact"/>
        <w:ind w:firstLine="640"/>
        <w:rPr>
          <w:rFonts w:ascii="仿宋" w:hAnsi="仿宋" w:eastAsia="仿宋"/>
          <w:sz w:val="32"/>
          <w:szCs w:val="32"/>
        </w:rPr>
      </w:pPr>
      <w:r>
        <w:rPr>
          <w:rFonts w:hint="eastAsia" w:ascii="仿宋" w:hAnsi="仿宋" w:eastAsia="仿宋"/>
          <w:sz w:val="32"/>
          <w:szCs w:val="32"/>
        </w:rPr>
        <w:t>乙方对本采区砂石配载实行“排档叫号”接驳交货，实际交货量以水政部门审核确认后开具的“长江河道砂石采运管理单”或纸质单据为交货计量及货款结算依据。</w:t>
      </w:r>
    </w:p>
    <w:p>
      <w:pPr>
        <w:spacing w:line="540" w:lineRule="exact"/>
        <w:ind w:firstLine="640"/>
        <w:rPr>
          <w:rFonts w:ascii="仿宋" w:hAnsi="仿宋" w:eastAsia="仿宋"/>
          <w:sz w:val="32"/>
          <w:szCs w:val="32"/>
        </w:rPr>
      </w:pPr>
      <w:r>
        <w:rPr>
          <w:rFonts w:hint="eastAsia" w:ascii="黑体" w:hAnsi="黑体" w:eastAsia="黑体"/>
          <w:sz w:val="32"/>
          <w:szCs w:val="32"/>
        </w:rPr>
        <w:t>三、交易期限</w:t>
      </w:r>
    </w:p>
    <w:p>
      <w:pPr>
        <w:spacing w:line="540" w:lineRule="exact"/>
        <w:ind w:firstLine="640"/>
        <w:rPr>
          <w:rFonts w:ascii="仿宋" w:hAnsi="仿宋" w:eastAsia="仿宋"/>
          <w:sz w:val="32"/>
          <w:szCs w:val="32"/>
        </w:rPr>
      </w:pPr>
      <w:r>
        <w:rPr>
          <w:rFonts w:hint="eastAsia" w:ascii="仿宋" w:hAnsi="仿宋" w:eastAsia="仿宋"/>
          <w:sz w:val="32"/>
          <w:szCs w:val="32"/>
        </w:rPr>
        <w:t>砂石交易期限为自供货之日起</w:t>
      </w:r>
      <w:r>
        <w:rPr>
          <w:rFonts w:hint="eastAsia" w:ascii="仿宋" w:hAnsi="仿宋" w:eastAsia="仿宋"/>
          <w:sz w:val="32"/>
          <w:szCs w:val="32"/>
          <w:u w:val="single"/>
        </w:rPr>
        <w:t>一个月</w:t>
      </w:r>
      <w:r>
        <w:rPr>
          <w:rFonts w:hint="eastAsia" w:ascii="仿宋" w:hAnsi="仿宋" w:eastAsia="仿宋"/>
          <w:sz w:val="32"/>
          <w:szCs w:val="32"/>
        </w:rPr>
        <w:t>内供货完成，实际供货之日以甲方或授权方通知或公告为准。</w:t>
      </w:r>
    </w:p>
    <w:p>
      <w:pPr>
        <w:spacing w:line="540" w:lineRule="exact"/>
        <w:ind w:firstLine="640"/>
        <w:rPr>
          <w:rFonts w:ascii="黑体" w:hAnsi="黑体" w:eastAsia="黑体"/>
          <w:sz w:val="32"/>
          <w:szCs w:val="32"/>
        </w:rPr>
      </w:pPr>
      <w:r>
        <w:rPr>
          <w:rFonts w:hint="eastAsia" w:ascii="黑体" w:hAnsi="黑体" w:eastAsia="黑体"/>
          <w:sz w:val="32"/>
          <w:szCs w:val="32"/>
        </w:rPr>
        <w:t>四、销售价格及发票开具</w:t>
      </w:r>
    </w:p>
    <w:p>
      <w:pPr>
        <w:spacing w:line="540" w:lineRule="exact"/>
        <w:ind w:firstLine="640"/>
        <w:rPr>
          <w:rFonts w:ascii="仿宋" w:hAnsi="仿宋" w:eastAsia="仿宋"/>
          <w:sz w:val="32"/>
          <w:szCs w:val="32"/>
        </w:rPr>
      </w:pPr>
      <w:r>
        <w:rPr>
          <w:rFonts w:hint="eastAsia" w:ascii="仿宋" w:hAnsi="仿宋" w:eastAsia="仿宋"/>
          <w:sz w:val="32"/>
          <w:szCs w:val="32"/>
        </w:rPr>
        <w:t>1、销售价格为</w:t>
      </w:r>
      <w:r>
        <w:rPr>
          <w:rFonts w:hint="eastAsia" w:ascii="仿宋" w:hAnsi="仿宋" w:eastAsia="仿宋"/>
          <w:sz w:val="32"/>
          <w:szCs w:val="32"/>
          <w:u w:val="single"/>
        </w:rPr>
        <w:t xml:space="preserve">     </w:t>
      </w:r>
      <w:r>
        <w:rPr>
          <w:rFonts w:hint="eastAsia" w:ascii="仿宋" w:hAnsi="仿宋" w:eastAsia="仿宋"/>
          <w:sz w:val="32"/>
          <w:szCs w:val="32"/>
        </w:rPr>
        <w:t>元/吨；</w:t>
      </w:r>
      <w:r>
        <w:rPr>
          <w:rFonts w:ascii="仿宋" w:hAnsi="仿宋" w:eastAsia="仿宋"/>
          <w:sz w:val="32"/>
          <w:szCs w:val="32"/>
        </w:rPr>
        <w:t xml:space="preserve"> </w:t>
      </w:r>
    </w:p>
    <w:p>
      <w:pPr>
        <w:spacing w:line="540" w:lineRule="exact"/>
        <w:ind w:firstLine="640"/>
        <w:rPr>
          <w:rFonts w:ascii="仿宋" w:hAnsi="仿宋" w:eastAsia="仿宋"/>
          <w:sz w:val="32"/>
          <w:szCs w:val="32"/>
        </w:rPr>
      </w:pPr>
      <w:r>
        <w:rPr>
          <w:rFonts w:hint="eastAsia" w:ascii="仿宋" w:hAnsi="仿宋" w:eastAsia="仿宋"/>
          <w:sz w:val="32"/>
          <w:szCs w:val="32"/>
        </w:rPr>
        <w:t>2、甲方与乙方交易完成且结算完毕后</w:t>
      </w:r>
      <w:r>
        <w:rPr>
          <w:rFonts w:ascii="仿宋" w:hAnsi="仿宋" w:eastAsia="仿宋"/>
          <w:sz w:val="32"/>
          <w:szCs w:val="32"/>
        </w:rPr>
        <w:t>10个工作日内向乙方开具增值税专用发票（税率为</w:t>
      </w:r>
      <w:r>
        <w:rPr>
          <w:rFonts w:hint="eastAsia" w:ascii="仿宋" w:hAnsi="仿宋" w:eastAsia="仿宋"/>
          <w:sz w:val="32"/>
          <w:szCs w:val="32"/>
        </w:rPr>
        <w:t>1</w:t>
      </w:r>
      <w:r>
        <w:rPr>
          <w:rFonts w:ascii="仿宋" w:hAnsi="仿宋" w:eastAsia="仿宋"/>
          <w:sz w:val="32"/>
          <w:szCs w:val="32"/>
        </w:rPr>
        <w:t>3%），如在交易过程中乙方需提前开具已移交砂石数量对应金额的增值税专用发票的，可提前与甲方协商。</w:t>
      </w:r>
    </w:p>
    <w:p>
      <w:pPr>
        <w:spacing w:line="540" w:lineRule="exact"/>
        <w:ind w:firstLine="640"/>
        <w:rPr>
          <w:rFonts w:ascii="仿宋" w:hAnsi="仿宋" w:eastAsia="仿宋"/>
          <w:sz w:val="32"/>
          <w:szCs w:val="32"/>
        </w:rPr>
      </w:pPr>
      <w:r>
        <w:rPr>
          <w:rFonts w:hint="eastAsia" w:ascii="黑体" w:hAnsi="黑体" w:eastAsia="黑体"/>
          <w:sz w:val="32"/>
          <w:szCs w:val="32"/>
        </w:rPr>
        <w:t>五、“先款后货”履行规则</w:t>
      </w:r>
    </w:p>
    <w:p>
      <w:pPr>
        <w:spacing w:line="540" w:lineRule="exact"/>
        <w:ind w:firstLine="640"/>
        <w:rPr>
          <w:rFonts w:ascii="仿宋" w:hAnsi="仿宋" w:eastAsia="仿宋"/>
          <w:sz w:val="32"/>
          <w:szCs w:val="32"/>
        </w:rPr>
      </w:pPr>
      <w:r>
        <w:rPr>
          <w:rFonts w:hint="eastAsia" w:ascii="仿宋" w:hAnsi="仿宋" w:eastAsia="仿宋"/>
          <w:sz w:val="32"/>
          <w:szCs w:val="32"/>
        </w:rPr>
        <w:t>1、乙方在签订本合同前应足额缴纳购砂款，其交纳的竞买保证金</w:t>
      </w:r>
      <w:r>
        <w:rPr>
          <w:rFonts w:hint="eastAsia" w:ascii="仿宋" w:hAnsi="仿宋" w:eastAsia="仿宋"/>
          <w:sz w:val="32"/>
          <w:szCs w:val="32"/>
          <w:u w:val="single"/>
        </w:rPr>
        <w:t>100</w:t>
      </w:r>
      <w:r>
        <w:rPr>
          <w:rFonts w:ascii="仿宋" w:hAnsi="仿宋" w:eastAsia="仿宋"/>
          <w:sz w:val="32"/>
          <w:szCs w:val="32"/>
        </w:rPr>
        <w:t>万</w:t>
      </w:r>
      <w:r>
        <w:rPr>
          <w:rFonts w:hint="eastAsia" w:ascii="仿宋" w:hAnsi="仿宋" w:eastAsia="仿宋"/>
          <w:sz w:val="32"/>
          <w:szCs w:val="32"/>
        </w:rPr>
        <w:t>元将在签订本合同时自动全额转为履约保证金。</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在销售合同履约过程中，如乙方出现违约行为，甲方将按合同约定行使单方解除权。</w:t>
      </w:r>
    </w:p>
    <w:p>
      <w:pPr>
        <w:spacing w:line="540" w:lineRule="exact"/>
        <w:ind w:firstLine="640"/>
        <w:rPr>
          <w:rFonts w:ascii="黑体" w:hAnsi="黑体" w:eastAsia="黑体"/>
          <w:sz w:val="32"/>
          <w:szCs w:val="32"/>
        </w:rPr>
      </w:pPr>
      <w:r>
        <w:rPr>
          <w:rFonts w:hint="eastAsia" w:ascii="黑体" w:hAnsi="黑体" w:eastAsia="黑体"/>
          <w:sz w:val="32"/>
          <w:szCs w:val="32"/>
        </w:rPr>
        <w:t>六、计量方法和标准</w:t>
      </w:r>
    </w:p>
    <w:p>
      <w:pPr>
        <w:spacing w:line="540" w:lineRule="exact"/>
        <w:ind w:firstLine="640"/>
        <w:rPr>
          <w:rFonts w:ascii="仿宋" w:hAnsi="仿宋" w:eastAsia="仿宋"/>
          <w:sz w:val="32"/>
          <w:szCs w:val="32"/>
        </w:rPr>
      </w:pPr>
      <w:r>
        <w:rPr>
          <w:rFonts w:hint="eastAsia" w:ascii="仿宋" w:hAnsi="仿宋" w:eastAsia="仿宋"/>
          <w:sz w:val="32"/>
          <w:szCs w:val="32"/>
        </w:rPr>
        <w:t xml:space="preserve">1、由现场各方代表共同测量干舷，参照“吃水/参考载货量对照表”计量船舶载货吨位，不再另行扣除除水除杂率。或由现场各方共同测量船舶空仓方量，以最终方量换算成的吨位来计量船舶实际载货吨位，不再另行扣除除水除杂率。                      </w:t>
      </w:r>
    </w:p>
    <w:p>
      <w:pPr>
        <w:spacing w:line="540" w:lineRule="exact"/>
        <w:ind w:firstLine="640"/>
        <w:rPr>
          <w:rFonts w:ascii="仿宋" w:hAnsi="仿宋" w:eastAsia="仿宋"/>
          <w:sz w:val="32"/>
          <w:szCs w:val="32"/>
        </w:rPr>
      </w:pPr>
      <w:r>
        <w:rPr>
          <w:rFonts w:hint="eastAsia" w:ascii="仿宋" w:hAnsi="仿宋" w:eastAsia="仿宋"/>
          <w:sz w:val="32"/>
          <w:szCs w:val="32"/>
        </w:rPr>
        <w:t>2、由水行政主管部门审核确认后开具的“长江河道砂石采运管理单” 或纸质单等作为交货计量及结算依据。</w:t>
      </w:r>
    </w:p>
    <w:p>
      <w:pPr>
        <w:tabs>
          <w:tab w:val="left" w:pos="3135"/>
        </w:tabs>
        <w:spacing w:line="540" w:lineRule="exact"/>
        <w:ind w:firstLine="640"/>
        <w:rPr>
          <w:rFonts w:ascii="仿宋" w:hAnsi="仿宋" w:eastAsia="仿宋"/>
          <w:sz w:val="32"/>
          <w:szCs w:val="32"/>
        </w:rPr>
      </w:pPr>
      <w:r>
        <w:rPr>
          <w:rFonts w:hint="eastAsia" w:ascii="黑体" w:hAnsi="黑体" w:eastAsia="黑体"/>
          <w:sz w:val="32"/>
          <w:szCs w:val="32"/>
        </w:rPr>
        <w:t>七、交易方式</w:t>
      </w:r>
      <w:r>
        <w:rPr>
          <w:rFonts w:ascii="黑体" w:hAnsi="黑体" w:eastAsia="黑体"/>
          <w:sz w:val="32"/>
          <w:szCs w:val="32"/>
        </w:rPr>
        <w:tab/>
      </w:r>
    </w:p>
    <w:p>
      <w:pPr>
        <w:spacing w:line="540" w:lineRule="exact"/>
        <w:ind w:firstLine="640"/>
        <w:rPr>
          <w:rFonts w:ascii="仿宋" w:hAnsi="仿宋" w:eastAsia="仿宋"/>
          <w:sz w:val="32"/>
          <w:szCs w:val="32"/>
        </w:rPr>
      </w:pPr>
      <w:r>
        <w:rPr>
          <w:rFonts w:hint="eastAsia" w:ascii="仿宋" w:hAnsi="仿宋" w:eastAsia="仿宋"/>
          <w:sz w:val="32"/>
          <w:szCs w:val="32"/>
        </w:rPr>
        <w:t>1、乙方提货制方式：砂石运输船舶由乙方自行组织并承担全部费用。运输船舶必须是合法合规船舶，确保船舶适航、船员适任。接驳船类型根据接驳采区的实时水位条件由甲方发布的公告或相应采区的公示为准，未经甲方审核同意的船舶不得进场接驳。</w:t>
      </w:r>
    </w:p>
    <w:p>
      <w:pPr>
        <w:spacing w:line="540" w:lineRule="exact"/>
        <w:ind w:firstLine="640"/>
        <w:rPr>
          <w:rFonts w:ascii="仿宋" w:hAnsi="仿宋" w:eastAsia="仿宋"/>
          <w:sz w:val="32"/>
          <w:szCs w:val="32"/>
        </w:rPr>
      </w:pPr>
      <w:r>
        <w:rPr>
          <w:rFonts w:hint="eastAsia" w:ascii="仿宋" w:hAnsi="仿宋" w:eastAsia="仿宋"/>
          <w:sz w:val="32"/>
          <w:szCs w:val="32"/>
        </w:rPr>
        <w:t>2、本</w:t>
      </w:r>
      <w:r>
        <w:rPr>
          <w:rFonts w:ascii="仿宋" w:hAnsi="仿宋" w:eastAsia="仿宋"/>
          <w:sz w:val="32"/>
          <w:szCs w:val="32"/>
        </w:rPr>
        <w:t>采区</w:t>
      </w:r>
      <w:r>
        <w:rPr>
          <w:rFonts w:hint="eastAsia" w:ascii="仿宋" w:hAnsi="仿宋" w:eastAsia="仿宋"/>
          <w:sz w:val="32"/>
          <w:szCs w:val="32"/>
        </w:rPr>
        <w:t>交货</w:t>
      </w:r>
      <w:r>
        <w:rPr>
          <w:rFonts w:ascii="仿宋" w:hAnsi="仿宋" w:eastAsia="仿宋"/>
          <w:sz w:val="32"/>
          <w:szCs w:val="32"/>
        </w:rPr>
        <w:t>配载实行</w:t>
      </w:r>
      <w:r>
        <w:rPr>
          <w:rFonts w:hint="eastAsia" w:ascii="仿宋" w:hAnsi="仿宋" w:eastAsia="仿宋"/>
          <w:sz w:val="32"/>
          <w:szCs w:val="32"/>
        </w:rPr>
        <w:t>“</w:t>
      </w:r>
      <w:r>
        <w:rPr>
          <w:rFonts w:ascii="仿宋" w:hAnsi="仿宋" w:eastAsia="仿宋"/>
          <w:sz w:val="32"/>
          <w:szCs w:val="32"/>
        </w:rPr>
        <w:t>排档叫号</w:t>
      </w:r>
      <w:r>
        <w:rPr>
          <w:rFonts w:hint="eastAsia" w:ascii="仿宋" w:hAnsi="仿宋" w:eastAsia="仿宋"/>
          <w:sz w:val="32"/>
          <w:szCs w:val="32"/>
        </w:rPr>
        <w:t>”</w:t>
      </w:r>
      <w:r>
        <w:rPr>
          <w:rFonts w:ascii="仿宋" w:hAnsi="仿宋" w:eastAsia="仿宋"/>
          <w:sz w:val="32"/>
          <w:szCs w:val="32"/>
        </w:rPr>
        <w:t>的现场接驳交付</w:t>
      </w:r>
      <w:r>
        <w:rPr>
          <w:rFonts w:hint="eastAsia" w:ascii="仿宋" w:hAnsi="仿宋" w:eastAsia="仿宋"/>
          <w:sz w:val="32"/>
          <w:szCs w:val="32"/>
        </w:rPr>
        <w:t>方式</w:t>
      </w:r>
      <w:r>
        <w:rPr>
          <w:rFonts w:ascii="仿宋" w:hAnsi="仿宋" w:eastAsia="仿宋"/>
          <w:sz w:val="32"/>
          <w:szCs w:val="32"/>
        </w:rPr>
        <w:t>，自签订</w:t>
      </w:r>
      <w:r>
        <w:rPr>
          <w:rFonts w:hint="eastAsia" w:ascii="仿宋" w:hAnsi="仿宋" w:eastAsia="仿宋"/>
          <w:sz w:val="32"/>
          <w:szCs w:val="32"/>
        </w:rPr>
        <w:t>本</w:t>
      </w:r>
      <w:r>
        <w:rPr>
          <w:rFonts w:ascii="仿宋" w:hAnsi="仿宋" w:eastAsia="仿宋"/>
          <w:sz w:val="32"/>
          <w:szCs w:val="32"/>
        </w:rPr>
        <w:t>合同后，</w:t>
      </w:r>
      <w:r>
        <w:rPr>
          <w:rFonts w:hint="eastAsia" w:ascii="仿宋" w:hAnsi="仿宋" w:eastAsia="仿宋"/>
          <w:sz w:val="32"/>
          <w:szCs w:val="32"/>
        </w:rPr>
        <w:t>乙</w:t>
      </w:r>
      <w:r>
        <w:rPr>
          <w:rFonts w:ascii="仿宋" w:hAnsi="仿宋" w:eastAsia="仿宋"/>
          <w:sz w:val="32"/>
          <w:szCs w:val="32"/>
        </w:rPr>
        <w:t>方应将拟进场接驳的船舶</w:t>
      </w:r>
      <w:r>
        <w:rPr>
          <w:rFonts w:hint="eastAsia" w:ascii="仿宋" w:hAnsi="仿宋" w:eastAsia="仿宋"/>
          <w:sz w:val="32"/>
          <w:szCs w:val="32"/>
        </w:rPr>
        <w:t>及拟委派</w:t>
      </w:r>
      <w:r>
        <w:rPr>
          <w:rFonts w:ascii="仿宋" w:hAnsi="仿宋" w:eastAsia="仿宋"/>
          <w:sz w:val="32"/>
          <w:szCs w:val="32"/>
        </w:rPr>
        <w:t>现场工作人员</w:t>
      </w:r>
      <w:r>
        <w:rPr>
          <w:rFonts w:hint="eastAsia" w:ascii="仿宋" w:hAnsi="仿宋" w:eastAsia="仿宋"/>
          <w:sz w:val="32"/>
          <w:szCs w:val="32"/>
        </w:rPr>
        <w:t>向甲方</w:t>
      </w:r>
      <w:r>
        <w:rPr>
          <w:rFonts w:ascii="仿宋" w:hAnsi="仿宋" w:eastAsia="仿宋"/>
          <w:sz w:val="32"/>
          <w:szCs w:val="32"/>
        </w:rPr>
        <w:t>报备登记，登记时</w:t>
      </w:r>
      <w:r>
        <w:rPr>
          <w:rFonts w:hint="eastAsia" w:ascii="仿宋" w:hAnsi="仿宋" w:eastAsia="仿宋"/>
          <w:sz w:val="32"/>
          <w:szCs w:val="32"/>
        </w:rPr>
        <w:t>乙方应</w:t>
      </w:r>
      <w:r>
        <w:rPr>
          <w:rFonts w:ascii="仿宋" w:hAnsi="仿宋" w:eastAsia="仿宋"/>
          <w:sz w:val="32"/>
          <w:szCs w:val="32"/>
        </w:rPr>
        <w:t>提供船舶的 “吃水/参考载货量对照表”和“船舶静水力计算书”</w:t>
      </w:r>
      <w:r>
        <w:rPr>
          <w:rFonts w:hint="eastAsia" w:ascii="仿宋" w:hAnsi="仿宋" w:eastAsia="仿宋"/>
          <w:sz w:val="32"/>
          <w:szCs w:val="32"/>
        </w:rPr>
        <w:t>及相关证书资料，还应提供加盖公章的《指定业务代表授权委托书》、《接驳船舶授权委托书》并提供身份证复印件等，单个采区委托授权人仅限一人。甲方有权拒绝非授权业务代表的业务请求。乙方授权业务代表的变更应重新填写《指定业务代表授权委托书》并提供身份证复印件进行确认，交付甲方存底备案。</w:t>
      </w:r>
    </w:p>
    <w:p>
      <w:pPr>
        <w:spacing w:line="540" w:lineRule="exact"/>
        <w:ind w:firstLine="640"/>
        <w:rPr>
          <w:rFonts w:ascii="仿宋" w:hAnsi="仿宋" w:eastAsia="仿宋"/>
          <w:sz w:val="32"/>
          <w:szCs w:val="32"/>
        </w:rPr>
      </w:pPr>
      <w:r>
        <w:rPr>
          <w:rFonts w:hint="eastAsia" w:ascii="仿宋" w:hAnsi="仿宋" w:eastAsia="仿宋"/>
          <w:sz w:val="32"/>
          <w:szCs w:val="32"/>
        </w:rPr>
        <w:t>3、甲方</w:t>
      </w:r>
      <w:r>
        <w:rPr>
          <w:rFonts w:ascii="仿宋" w:hAnsi="仿宋" w:eastAsia="仿宋"/>
          <w:sz w:val="32"/>
          <w:szCs w:val="32"/>
        </w:rPr>
        <w:t>按已报备船舶到达集中</w:t>
      </w:r>
      <w:r>
        <w:rPr>
          <w:rFonts w:hint="eastAsia" w:ascii="仿宋" w:hAnsi="仿宋" w:eastAsia="仿宋"/>
          <w:sz w:val="32"/>
          <w:szCs w:val="32"/>
        </w:rPr>
        <w:t>等</w:t>
      </w:r>
      <w:r>
        <w:rPr>
          <w:rFonts w:ascii="仿宋" w:hAnsi="仿宋" w:eastAsia="仿宋"/>
          <w:sz w:val="32"/>
          <w:szCs w:val="32"/>
        </w:rPr>
        <w:t>驳水域的先后顺序（以AIS信息为准）进行排号交货。船舶到达采区后</w:t>
      </w:r>
      <w:r>
        <w:rPr>
          <w:rFonts w:hint="eastAsia" w:ascii="仿宋" w:hAnsi="仿宋" w:eastAsia="仿宋"/>
          <w:sz w:val="32"/>
          <w:szCs w:val="32"/>
        </w:rPr>
        <w:t>应</w:t>
      </w:r>
      <w:r>
        <w:rPr>
          <w:rFonts w:ascii="仿宋" w:hAnsi="仿宋" w:eastAsia="仿宋"/>
          <w:sz w:val="32"/>
          <w:szCs w:val="32"/>
        </w:rPr>
        <w:t>全程开启AIS，在接到</w:t>
      </w:r>
      <w:r>
        <w:rPr>
          <w:rFonts w:hint="eastAsia" w:ascii="仿宋" w:hAnsi="仿宋" w:eastAsia="仿宋"/>
          <w:sz w:val="32"/>
          <w:szCs w:val="32"/>
        </w:rPr>
        <w:t>甲方</w:t>
      </w:r>
      <w:r>
        <w:rPr>
          <w:rFonts w:ascii="仿宋" w:hAnsi="仿宋" w:eastAsia="仿宋"/>
          <w:sz w:val="32"/>
          <w:szCs w:val="32"/>
        </w:rPr>
        <w:t>生产调度通知后，</w:t>
      </w:r>
      <w:r>
        <w:rPr>
          <w:rFonts w:hint="eastAsia" w:ascii="仿宋" w:hAnsi="仿宋" w:eastAsia="仿宋"/>
          <w:sz w:val="32"/>
          <w:szCs w:val="32"/>
        </w:rPr>
        <w:t>乙方</w:t>
      </w:r>
      <w:r>
        <w:rPr>
          <w:rFonts w:ascii="仿宋" w:hAnsi="仿宋" w:eastAsia="仿宋"/>
          <w:sz w:val="32"/>
          <w:szCs w:val="32"/>
        </w:rPr>
        <w:t>必须按排号顺序进行接驳</w:t>
      </w:r>
      <w:r>
        <w:rPr>
          <w:rFonts w:hint="eastAsia" w:ascii="仿宋" w:hAnsi="仿宋" w:eastAsia="仿宋"/>
          <w:sz w:val="32"/>
          <w:szCs w:val="32"/>
        </w:rPr>
        <w:t>受货</w:t>
      </w:r>
      <w:r>
        <w:rPr>
          <w:rFonts w:ascii="仿宋" w:hAnsi="仿宋" w:eastAsia="仿宋"/>
          <w:sz w:val="32"/>
          <w:szCs w:val="32"/>
        </w:rPr>
        <w:t>。</w:t>
      </w:r>
      <w:r>
        <w:rPr>
          <w:rFonts w:hint="eastAsia" w:ascii="仿宋" w:hAnsi="仿宋" w:eastAsia="仿宋"/>
          <w:sz w:val="32"/>
          <w:szCs w:val="32"/>
        </w:rPr>
        <w:t>如出现插队现象或其他原因导致无法按时接驳的，则此排号作废，该船舶需重新进行排号并依序接驳受货。</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在</w:t>
      </w:r>
      <w:r>
        <w:rPr>
          <w:rFonts w:hint="eastAsia" w:ascii="仿宋" w:hAnsi="仿宋" w:eastAsia="仿宋"/>
          <w:sz w:val="32"/>
          <w:szCs w:val="32"/>
        </w:rPr>
        <w:t>本</w:t>
      </w:r>
      <w:r>
        <w:rPr>
          <w:rFonts w:ascii="仿宋" w:hAnsi="仿宋" w:eastAsia="仿宋"/>
          <w:sz w:val="32"/>
          <w:szCs w:val="32"/>
        </w:rPr>
        <w:t>合同</w:t>
      </w:r>
      <w:r>
        <w:rPr>
          <w:rFonts w:hint="eastAsia" w:ascii="仿宋" w:hAnsi="仿宋" w:eastAsia="仿宋"/>
          <w:sz w:val="32"/>
          <w:szCs w:val="32"/>
        </w:rPr>
        <w:t>交易</w:t>
      </w:r>
      <w:r>
        <w:rPr>
          <w:rFonts w:ascii="仿宋" w:hAnsi="仿宋" w:eastAsia="仿宋"/>
          <w:sz w:val="32"/>
          <w:szCs w:val="32"/>
        </w:rPr>
        <w:t>期</w:t>
      </w:r>
      <w:r>
        <w:rPr>
          <w:rFonts w:hint="eastAsia" w:ascii="仿宋" w:hAnsi="仿宋" w:eastAsia="仿宋"/>
          <w:sz w:val="32"/>
          <w:szCs w:val="32"/>
        </w:rPr>
        <w:t>限</w:t>
      </w:r>
      <w:r>
        <w:rPr>
          <w:rFonts w:ascii="仿宋" w:hAnsi="仿宋" w:eastAsia="仿宋"/>
          <w:sz w:val="32"/>
          <w:szCs w:val="32"/>
        </w:rPr>
        <w:t>内，</w:t>
      </w:r>
      <w:r>
        <w:rPr>
          <w:rFonts w:hint="eastAsia" w:ascii="仿宋" w:hAnsi="仿宋" w:eastAsia="仿宋"/>
          <w:sz w:val="32"/>
          <w:szCs w:val="32"/>
        </w:rPr>
        <w:t>乙</w:t>
      </w:r>
      <w:r>
        <w:rPr>
          <w:rFonts w:ascii="仿宋" w:hAnsi="仿宋" w:eastAsia="仿宋"/>
          <w:sz w:val="32"/>
          <w:szCs w:val="32"/>
        </w:rPr>
        <w:t>方应在</w:t>
      </w:r>
      <w:r>
        <w:rPr>
          <w:rFonts w:hint="eastAsia" w:ascii="仿宋" w:hAnsi="仿宋" w:eastAsia="仿宋"/>
          <w:sz w:val="32"/>
          <w:szCs w:val="32"/>
        </w:rPr>
        <w:t>甲方</w:t>
      </w:r>
      <w:r>
        <w:rPr>
          <w:rFonts w:ascii="仿宋" w:hAnsi="仿宋" w:eastAsia="仿宋"/>
          <w:sz w:val="32"/>
          <w:szCs w:val="32"/>
        </w:rPr>
        <w:t>指定的接货地点接驳受砂，不得选砂</w:t>
      </w:r>
      <w:r>
        <w:rPr>
          <w:rFonts w:hint="eastAsia" w:ascii="仿宋" w:hAnsi="仿宋" w:eastAsia="仿宋"/>
          <w:sz w:val="32"/>
          <w:szCs w:val="32"/>
        </w:rPr>
        <w:t>，</w:t>
      </w:r>
      <w:r>
        <w:rPr>
          <w:rFonts w:ascii="仿宋" w:hAnsi="仿宋" w:eastAsia="仿宋"/>
          <w:sz w:val="32"/>
          <w:szCs w:val="32"/>
        </w:rPr>
        <w:t>不得妨碍其他船舶依序接驳受货</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5、砂石开采配载完毕即视为交货，不予退货。</w:t>
      </w:r>
    </w:p>
    <w:p>
      <w:pPr>
        <w:spacing w:line="540" w:lineRule="exact"/>
        <w:ind w:firstLine="640"/>
        <w:rPr>
          <w:rFonts w:ascii="仿宋" w:hAnsi="仿宋" w:eastAsia="仿宋"/>
          <w:sz w:val="32"/>
          <w:szCs w:val="32"/>
        </w:rPr>
      </w:pPr>
      <w:r>
        <w:rPr>
          <w:rFonts w:hint="eastAsia" w:ascii="仿宋" w:hAnsi="仿宋" w:eastAsia="仿宋"/>
          <w:sz w:val="32"/>
          <w:szCs w:val="32"/>
        </w:rPr>
        <w:t>6、乙方在接货、运输期间发生的一切安全事故均由乙方承担责任并自行负责解决，甲方概不负责。</w:t>
      </w:r>
    </w:p>
    <w:p>
      <w:pPr>
        <w:spacing w:line="540" w:lineRule="exact"/>
        <w:ind w:firstLine="640"/>
        <w:rPr>
          <w:rFonts w:ascii="仿宋" w:hAnsi="仿宋" w:eastAsia="仿宋"/>
          <w:sz w:val="32"/>
          <w:szCs w:val="32"/>
        </w:rPr>
      </w:pPr>
      <w:r>
        <w:rPr>
          <w:rFonts w:hint="eastAsia" w:ascii="黑体" w:hAnsi="黑体" w:eastAsia="黑体"/>
          <w:sz w:val="32"/>
          <w:szCs w:val="32"/>
        </w:rPr>
        <w:t>八、接驳船舶黑名单制度</w:t>
      </w:r>
    </w:p>
    <w:p>
      <w:pPr>
        <w:spacing w:line="54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乙方委托的船舶如未经干舷复核就离开采区的，将纳入甲方接驳船舶黑名单，甲方有权暂停向乙方供应砂石</w:t>
      </w:r>
      <w:r>
        <w:rPr>
          <w:rFonts w:hint="eastAsia" w:ascii="仿宋" w:hAnsi="仿宋" w:eastAsia="仿宋"/>
          <w:sz w:val="32"/>
          <w:szCs w:val="32"/>
        </w:rPr>
        <w:t>，且</w:t>
      </w:r>
      <w:r>
        <w:rPr>
          <w:rFonts w:ascii="仿宋" w:hAnsi="仿宋" w:eastAsia="仿宋"/>
          <w:sz w:val="32"/>
          <w:szCs w:val="32"/>
        </w:rPr>
        <w:t>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乙方委托的船舶需严格按照接驳时接驳点的水深条件合理调配运输接驳船，控制船舶型深</w:t>
      </w:r>
      <w:r>
        <w:rPr>
          <w:rFonts w:hint="eastAsia" w:ascii="仿宋" w:hAnsi="仿宋" w:eastAsia="仿宋"/>
          <w:sz w:val="32"/>
          <w:szCs w:val="32"/>
        </w:rPr>
        <w:t>与</w:t>
      </w:r>
      <w:r>
        <w:rPr>
          <w:rFonts w:ascii="仿宋" w:hAnsi="仿宋" w:eastAsia="仿宋"/>
          <w:sz w:val="32"/>
          <w:szCs w:val="32"/>
        </w:rPr>
        <w:t>接驳量，如未按行政主管部门要求执行出现了安全事故等</w:t>
      </w:r>
      <w:r>
        <w:rPr>
          <w:rFonts w:hint="eastAsia" w:ascii="仿宋" w:hAnsi="仿宋" w:eastAsia="仿宋"/>
          <w:sz w:val="32"/>
          <w:szCs w:val="32"/>
        </w:rPr>
        <w:t>，甲方可单方面解除合同。</w:t>
      </w:r>
    </w:p>
    <w:p>
      <w:pPr>
        <w:spacing w:line="540" w:lineRule="exact"/>
        <w:ind w:firstLine="64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已报备船舶到达采区后需全程开启AIS，如该船舶经甲方、海事</w:t>
      </w:r>
      <w:r>
        <w:rPr>
          <w:rFonts w:hint="eastAsia" w:ascii="仿宋" w:hAnsi="仿宋" w:eastAsia="仿宋"/>
          <w:sz w:val="32"/>
          <w:szCs w:val="32"/>
        </w:rPr>
        <w:t>或</w:t>
      </w:r>
      <w:r>
        <w:rPr>
          <w:rFonts w:ascii="仿宋" w:hAnsi="仿宋" w:eastAsia="仿宋"/>
          <w:sz w:val="32"/>
          <w:szCs w:val="32"/>
        </w:rPr>
        <w:t>水行政主管部门等提醒三次以上后仍未开启AIS的，则该船舶将被纳入甲方接驳船舶黑名单。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接驳船舶需听从甲方及现场调度管理人员指挥，不抢档不插队，否则该船舶将被纳入甲方接驳船舶黑名单。</w:t>
      </w:r>
    </w:p>
    <w:p>
      <w:pPr>
        <w:spacing w:line="540" w:lineRule="exact"/>
        <w:ind w:firstLine="64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接驳船舶如出现非法过驳的现象，一经发现则该船舶将被纳入甲方接驳船舶黑名单</w:t>
      </w:r>
      <w:r>
        <w:rPr>
          <w:rFonts w:hint="eastAsia" w:ascii="仿宋" w:hAnsi="仿宋" w:eastAsia="仿宋"/>
          <w:sz w:val="32"/>
          <w:szCs w:val="32"/>
        </w:rPr>
        <w:t>，</w:t>
      </w:r>
      <w:r>
        <w:rPr>
          <w:rFonts w:ascii="仿宋" w:hAnsi="仿宋" w:eastAsia="仿宋"/>
          <w:sz w:val="32"/>
          <w:szCs w:val="32"/>
        </w:rPr>
        <w:t>并取消乙方的接驳资格</w:t>
      </w:r>
      <w:r>
        <w:rPr>
          <w:rFonts w:hint="eastAsia" w:ascii="仿宋" w:hAnsi="仿宋" w:eastAsia="仿宋"/>
          <w:sz w:val="32"/>
          <w:szCs w:val="32"/>
        </w:rPr>
        <w:t>。</w:t>
      </w:r>
    </w:p>
    <w:p>
      <w:pPr>
        <w:spacing w:line="540" w:lineRule="exact"/>
        <w:ind w:firstLine="640"/>
        <w:rPr>
          <w:rFonts w:ascii="仿宋" w:hAnsi="仿宋" w:eastAsia="仿宋"/>
          <w:sz w:val="32"/>
          <w:szCs w:val="32"/>
        </w:rPr>
      </w:pPr>
      <w:r>
        <w:rPr>
          <w:rFonts w:hint="eastAsia" w:ascii="仿宋" w:hAnsi="仿宋" w:eastAsia="仿宋"/>
          <w:sz w:val="32"/>
          <w:szCs w:val="32"/>
        </w:rPr>
        <w:t>6、被纳入黑名单的接驳船舶，如确需解除黑名单的，应由乙方出具保证书，经甲方综合考虑后可移出黑名单。</w:t>
      </w:r>
    </w:p>
    <w:p>
      <w:pPr>
        <w:spacing w:line="540" w:lineRule="exact"/>
        <w:ind w:firstLine="640"/>
        <w:rPr>
          <w:rFonts w:ascii="仿宋" w:hAnsi="仿宋" w:eastAsia="仿宋"/>
          <w:sz w:val="32"/>
          <w:szCs w:val="32"/>
        </w:rPr>
      </w:pPr>
      <w:r>
        <w:rPr>
          <w:rFonts w:hint="eastAsia" w:ascii="黑体" w:hAnsi="黑体" w:eastAsia="黑体"/>
          <w:sz w:val="32"/>
          <w:szCs w:val="32"/>
        </w:rPr>
        <w:t>九、违约责任</w:t>
      </w:r>
    </w:p>
    <w:p>
      <w:pPr>
        <w:spacing w:line="540" w:lineRule="exact"/>
        <w:ind w:firstLine="640"/>
        <w:rPr>
          <w:rFonts w:ascii="仿宋" w:hAnsi="仿宋" w:eastAsia="仿宋"/>
          <w:sz w:val="32"/>
          <w:szCs w:val="32"/>
        </w:rPr>
      </w:pPr>
      <w:r>
        <w:rPr>
          <w:rFonts w:hint="eastAsia" w:ascii="仿宋" w:hAnsi="仿宋" w:eastAsia="仿宋"/>
          <w:sz w:val="32"/>
          <w:szCs w:val="32"/>
        </w:rPr>
        <w:t>1、乙方应配备每日不低于1.5万吨的运输接驳船舶，若乙方在接驳受货过程中出现懈怠（如连续五日未达到前述接驳能力）等行为，甲方有权单方解除合同并扣除其所缴纳的全部履约保证金</w:t>
      </w:r>
      <w:r>
        <w:rPr>
          <w:rFonts w:ascii="仿宋" w:hAnsi="仿宋" w:eastAsia="仿宋"/>
          <w:sz w:val="32"/>
          <w:szCs w:val="32"/>
        </w:rPr>
        <w:t>作为违约金</w:t>
      </w:r>
      <w:r>
        <w:rPr>
          <w:rFonts w:hint="eastAsia" w:ascii="仿宋" w:hAnsi="仿宋" w:eastAsia="仿宋"/>
          <w:sz w:val="32"/>
          <w:szCs w:val="32"/>
        </w:rPr>
        <w:t>。</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2、甲方或乙方因不可抗力或受政策影响需提前解除合同的</w:t>
      </w:r>
      <w:r>
        <w:rPr>
          <w:rFonts w:ascii="仿宋" w:hAnsi="仿宋" w:eastAsia="仿宋"/>
          <w:sz w:val="32"/>
          <w:szCs w:val="32"/>
        </w:rPr>
        <w:t>,应</w:t>
      </w:r>
      <w:r>
        <w:rPr>
          <w:rFonts w:hint="eastAsia" w:ascii="仿宋" w:hAnsi="仿宋" w:eastAsia="仿宋"/>
          <w:sz w:val="32"/>
          <w:szCs w:val="32"/>
        </w:rPr>
        <w:t>及时</w:t>
      </w:r>
      <w:r>
        <w:rPr>
          <w:rFonts w:ascii="仿宋" w:hAnsi="仿宋" w:eastAsia="仿宋"/>
          <w:sz w:val="32"/>
          <w:szCs w:val="32"/>
        </w:rPr>
        <w:t>通知对方，经协商一致后办理解除合同</w:t>
      </w:r>
      <w:r>
        <w:rPr>
          <w:rFonts w:hint="eastAsia" w:ascii="仿宋" w:hAnsi="仿宋" w:eastAsia="仿宋"/>
          <w:sz w:val="32"/>
          <w:szCs w:val="32"/>
        </w:rPr>
        <w:t>手续，双方互相不</w:t>
      </w:r>
      <w:r>
        <w:rPr>
          <w:rFonts w:ascii="仿宋" w:hAnsi="仿宋" w:eastAsia="仿宋"/>
          <w:sz w:val="32"/>
          <w:szCs w:val="32"/>
        </w:rPr>
        <w:t>承担</w:t>
      </w:r>
      <w:r>
        <w:rPr>
          <w:rFonts w:hint="eastAsia" w:ascii="仿宋" w:hAnsi="仿宋" w:eastAsia="仿宋"/>
          <w:sz w:val="32"/>
          <w:szCs w:val="32"/>
        </w:rPr>
        <w:t>违约</w:t>
      </w:r>
      <w:r>
        <w:rPr>
          <w:rFonts w:ascii="仿宋" w:hAnsi="仿宋" w:eastAsia="仿宋"/>
          <w:sz w:val="32"/>
          <w:szCs w:val="32"/>
        </w:rPr>
        <w:t>责任。</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3、因工程船故障、管道爆裂、供货量不足等原因导致采区不能交货的，不视为甲方违约。</w:t>
      </w:r>
    </w:p>
    <w:p>
      <w:pPr>
        <w:spacing w:line="540" w:lineRule="exact"/>
        <w:ind w:firstLine="640"/>
        <w:rPr>
          <w:rFonts w:ascii="黑体" w:hAnsi="黑体" w:eastAsia="黑体"/>
          <w:sz w:val="32"/>
          <w:szCs w:val="32"/>
        </w:rPr>
      </w:pPr>
      <w:r>
        <w:rPr>
          <w:rFonts w:hint="eastAsia" w:ascii="黑体" w:hAnsi="黑体" w:eastAsia="黑体"/>
          <w:sz w:val="32"/>
          <w:szCs w:val="32"/>
        </w:rPr>
        <w:t>十、不可抗力</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如因法律变更、政策变化、自然灾害等不可抗力或其他不可预见因素（包括但不限于运输航道水位下降、采区产能受限、规划限制或上级政策、指令变化等）导致本合同不能履行的，甲方不承担任何违约责任，也不做任何其他补偿，并由乙方自行承担相应的经济风险。</w:t>
      </w:r>
    </w:p>
    <w:p>
      <w:pPr>
        <w:spacing w:line="540" w:lineRule="exact"/>
        <w:ind w:firstLine="640" w:firstLineChars="200"/>
        <w:rPr>
          <w:rFonts w:ascii="仿宋" w:hAnsi="仿宋" w:eastAsia="仿宋"/>
          <w:bCs/>
          <w:sz w:val="32"/>
          <w:szCs w:val="32"/>
        </w:rPr>
      </w:pPr>
      <w:r>
        <w:rPr>
          <w:rFonts w:hint="eastAsia" w:ascii="黑体" w:hAnsi="黑体" w:eastAsia="黑体"/>
          <w:bCs/>
          <w:sz w:val="32"/>
          <w:szCs w:val="32"/>
        </w:rPr>
        <w:t>十一、送达及效力约定</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甲、乙双方在本合同首页主体栏中记载的联系地址、联系人、联系电话等联系方式真实、有效，任何一方因本合同相关事宜发出的所有文件，均应通过上述联系方式采用书面形式（包括且不限于微信、Q</w:t>
      </w:r>
      <w:r>
        <w:rPr>
          <w:rFonts w:ascii="仿宋" w:hAnsi="仿宋" w:eastAsia="仿宋"/>
          <w:sz w:val="32"/>
          <w:szCs w:val="32"/>
        </w:rPr>
        <w:t>Q</w:t>
      </w:r>
      <w:r>
        <w:rPr>
          <w:rFonts w:hint="eastAsia" w:ascii="仿宋" w:hAnsi="仿宋" w:eastAsia="仿宋"/>
          <w:sz w:val="32"/>
          <w:szCs w:val="32"/>
        </w:rPr>
        <w:t>、电子邮箱等电子数据方式）。任何一方变更联系方式应于变更三日前书面通知对方，变更一方未履行通知义务导致一方依原联系方式送达不能的，文件退回之日即视为送达之日。任何一方拒收对方送达的文件，文件拒收之日视为送达之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甲乙双方承诺：自愿承担依据前述联系方式送达的法律后果</w:t>
      </w:r>
      <w:bookmarkStart w:id="1" w:name="_Hlk120893248"/>
      <w:r>
        <w:rPr>
          <w:rFonts w:hint="eastAsia" w:ascii="仿宋" w:hAnsi="仿宋" w:eastAsia="仿宋"/>
          <w:sz w:val="32"/>
          <w:szCs w:val="32"/>
        </w:rPr>
        <w:t>：包括但不限于合同相对方或者人民法院、仲裁机关、公证机关、评估机关、交易机关等按照前述联系方式直接送达的有关受案通知书、开庭通知等各类通知或者各类文书。直接送达的，各类文书</w:t>
      </w:r>
      <w:bookmarkEnd w:id="1"/>
      <w:r>
        <w:rPr>
          <w:rFonts w:hint="eastAsia" w:ascii="仿宋" w:hAnsi="仿宋" w:eastAsia="仿宋"/>
          <w:sz w:val="32"/>
          <w:szCs w:val="32"/>
        </w:rPr>
        <w:t>留置在该地址之日为送达之日，邮寄送达的，邮件被退回之日为送达之日。</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十二、争议的解决方式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甲、乙双方在履行本合同过程中若发生争议，应当及时协商解决；协商不成的，任何一方均应向甲方所在地荆州市沙市区人民法院提起诉讼。</w:t>
      </w:r>
    </w:p>
    <w:p>
      <w:pPr>
        <w:spacing w:line="540" w:lineRule="exact"/>
        <w:ind w:firstLine="640" w:firstLineChars="200"/>
        <w:rPr>
          <w:rFonts w:ascii="黑体" w:hAnsi="黑体" w:eastAsia="黑体"/>
          <w:bCs/>
          <w:sz w:val="32"/>
          <w:szCs w:val="32"/>
        </w:rPr>
      </w:pPr>
      <w:r>
        <w:rPr>
          <w:rFonts w:hint="eastAsia" w:ascii="黑体" w:hAnsi="黑体" w:eastAsia="黑体"/>
          <w:bCs/>
          <w:sz w:val="32"/>
          <w:szCs w:val="32"/>
        </w:rPr>
        <w:t>十三、其他</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1、</w:t>
      </w:r>
      <w:r>
        <w:rPr>
          <w:rFonts w:hint="eastAsia" w:ascii="仿宋" w:hAnsi="仿宋" w:eastAsia="仿宋"/>
          <w:sz w:val="32"/>
          <w:szCs w:val="32"/>
        </w:rPr>
        <w:t>本合同由甲方和乙方法定代表人或委托代理人签字及单位盖章后生效。</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2、一方在交易期限内可提前书面申请终止合同，经合同相对方书面同意后可终止本合同。</w:t>
      </w:r>
    </w:p>
    <w:p>
      <w:pPr>
        <w:spacing w:line="540" w:lineRule="exact"/>
        <w:ind w:firstLine="640" w:firstLineChars="200"/>
        <w:rPr>
          <w:rFonts w:ascii="仿宋" w:hAnsi="仿宋" w:eastAsia="仿宋"/>
          <w:sz w:val="32"/>
          <w:szCs w:val="32"/>
        </w:rPr>
      </w:pPr>
      <w:r>
        <w:rPr>
          <w:rFonts w:hint="eastAsia" w:ascii="仿宋" w:hAnsi="仿宋" w:eastAsia="仿宋"/>
          <w:bCs/>
          <w:sz w:val="32"/>
          <w:szCs w:val="32"/>
        </w:rPr>
        <w:t>3、</w:t>
      </w:r>
      <w:r>
        <w:rPr>
          <w:rFonts w:hint="eastAsia" w:ascii="仿宋" w:hAnsi="仿宋" w:eastAsia="仿宋"/>
          <w:sz w:val="32"/>
          <w:szCs w:val="32"/>
        </w:rPr>
        <w:t>本合同一式陆份，甲方执叁份，乙方执叁份，具有同等法律效力，未尽事宜，甲乙双方可另行约定并签订补充协议，补充协议与本合同具有同等法律效力。</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甲方（盖章）：</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法定代表人（签名）：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乙方（盖章）：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 xml:space="preserve">法定代表人（签名）： </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委托代理人（签名）：</w:t>
      </w:r>
    </w:p>
    <w:p>
      <w:pPr>
        <w:spacing w:line="540" w:lineRule="exact"/>
        <w:ind w:firstLine="640" w:firstLineChars="200"/>
        <w:rPr>
          <w:rFonts w:ascii="仿宋" w:hAnsi="仿宋" w:eastAsia="仿宋"/>
          <w:sz w:val="32"/>
          <w:szCs w:val="32"/>
        </w:rPr>
      </w:pPr>
    </w:p>
    <w:p>
      <w:pPr>
        <w:spacing w:line="540" w:lineRule="exact"/>
        <w:ind w:firstLine="640" w:firstLineChars="200"/>
        <w:jc w:val="right"/>
        <w:rPr>
          <w:rFonts w:ascii="仿宋" w:hAnsi="仿宋" w:eastAsia="仿宋"/>
          <w:sz w:val="32"/>
          <w:szCs w:val="32"/>
        </w:rPr>
      </w:pPr>
      <w:r>
        <w:rPr>
          <w:rFonts w:hint="eastAsia" w:ascii="仿宋" w:hAnsi="仿宋" w:eastAsia="仿宋"/>
          <w:sz w:val="32"/>
          <w:szCs w:val="32"/>
        </w:rPr>
        <w:t>签订日期：   年   月   日</w:t>
      </w:r>
    </w:p>
    <w:p>
      <w:pPr>
        <w:rPr>
          <w:rFonts w:hint="eastAsia"/>
          <w:sz w:val="24"/>
          <w:szCs w:val="24"/>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A100F"/>
    <w:multiLevelType w:val="singleLevel"/>
    <w:tmpl w:val="A1EA100F"/>
    <w:lvl w:ilvl="0" w:tentative="0">
      <w:start w:val="1"/>
      <w:numFmt w:val="decimal"/>
      <w:suff w:val="nothing"/>
      <w:lvlText w:val="%1、"/>
      <w:lvlJc w:val="left"/>
    </w:lvl>
  </w:abstractNum>
  <w:abstractNum w:abstractNumId="1">
    <w:nsid w:val="C1F057B6"/>
    <w:multiLevelType w:val="singleLevel"/>
    <w:tmpl w:val="C1F057B6"/>
    <w:lvl w:ilvl="0" w:tentative="0">
      <w:start w:val="1"/>
      <w:numFmt w:val="decimal"/>
      <w:suff w:val="nothing"/>
      <w:lvlText w:val="%1、"/>
      <w:lvlJc w:val="left"/>
    </w:lvl>
  </w:abstractNum>
  <w:abstractNum w:abstractNumId="2">
    <w:nsid w:val="DCA1CE02"/>
    <w:multiLevelType w:val="singleLevel"/>
    <w:tmpl w:val="DCA1CE02"/>
    <w:lvl w:ilvl="0" w:tentative="0">
      <w:start w:val="1"/>
      <w:numFmt w:val="decimal"/>
      <w:suff w:val="nothing"/>
      <w:lvlText w:val="%1、"/>
      <w:lvlJc w:val="left"/>
      <w:pPr>
        <w:ind w:left="-8"/>
      </w:pPr>
      <w:rPr>
        <w:rFonts w:hint="default"/>
        <w:b w:val="0"/>
        <w:bCs w:val="0"/>
        <w:color w:val="auto"/>
      </w:rPr>
    </w:lvl>
  </w:abstractNum>
  <w:abstractNum w:abstractNumId="3">
    <w:nsid w:val="ED1EFC4B"/>
    <w:multiLevelType w:val="singleLevel"/>
    <w:tmpl w:val="ED1EFC4B"/>
    <w:lvl w:ilvl="0" w:tentative="0">
      <w:start w:val="1"/>
      <w:numFmt w:val="decimal"/>
      <w:suff w:val="nothing"/>
      <w:lvlText w:val="%1、"/>
      <w:lvlJc w:val="left"/>
    </w:lvl>
  </w:abstractNum>
  <w:abstractNum w:abstractNumId="4">
    <w:nsid w:val="EDD50E10"/>
    <w:multiLevelType w:val="singleLevel"/>
    <w:tmpl w:val="EDD50E10"/>
    <w:lvl w:ilvl="0" w:tentative="0">
      <w:start w:val="1"/>
      <w:numFmt w:val="chineseCounting"/>
      <w:suff w:val="nothing"/>
      <w:lvlText w:val="%1、"/>
      <w:lvlJc w:val="left"/>
      <w:rPr>
        <w:rFonts w:hint="eastAsia"/>
      </w:rPr>
    </w:lvl>
  </w:abstractNum>
  <w:abstractNum w:abstractNumId="5">
    <w:nsid w:val="6BCE42C5"/>
    <w:multiLevelType w:val="singleLevel"/>
    <w:tmpl w:val="6BCE42C5"/>
    <w:lvl w:ilvl="0" w:tentative="0">
      <w:start w:val="1"/>
      <w:numFmt w:val="chineseCounting"/>
      <w:suff w:val="nothing"/>
      <w:lvlText w:val="%1、"/>
      <w:lvlJc w:val="left"/>
      <w:rPr>
        <w:rFonts w:hint="eastAsia"/>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ZjVmYzY3YzkwYTYwMWQwOGRjYWNlYjg1MWZmYTcifQ=="/>
  </w:docVars>
  <w:rsids>
    <w:rsidRoot w:val="00000000"/>
    <w:rsid w:val="001057AA"/>
    <w:rsid w:val="016A6360"/>
    <w:rsid w:val="08AF71F1"/>
    <w:rsid w:val="0C9E4D4F"/>
    <w:rsid w:val="12640C97"/>
    <w:rsid w:val="15F35395"/>
    <w:rsid w:val="189A0EBA"/>
    <w:rsid w:val="1D45625E"/>
    <w:rsid w:val="1E58230E"/>
    <w:rsid w:val="221D1D8D"/>
    <w:rsid w:val="23537BC9"/>
    <w:rsid w:val="29405495"/>
    <w:rsid w:val="330F55B2"/>
    <w:rsid w:val="33E7340C"/>
    <w:rsid w:val="3B847559"/>
    <w:rsid w:val="3BE9687D"/>
    <w:rsid w:val="41690393"/>
    <w:rsid w:val="4B455308"/>
    <w:rsid w:val="4E790474"/>
    <w:rsid w:val="503F3CE3"/>
    <w:rsid w:val="5268496D"/>
    <w:rsid w:val="55BF1E12"/>
    <w:rsid w:val="56925ED7"/>
    <w:rsid w:val="56E90AA3"/>
    <w:rsid w:val="58225E42"/>
    <w:rsid w:val="58A200F3"/>
    <w:rsid w:val="5C6C12A9"/>
    <w:rsid w:val="5E903D1F"/>
    <w:rsid w:val="60AE5BA3"/>
    <w:rsid w:val="6A287802"/>
    <w:rsid w:val="6AD02BEE"/>
    <w:rsid w:val="743D3D46"/>
    <w:rsid w:val="761D1777"/>
    <w:rsid w:val="7E7D6637"/>
    <w:rsid w:val="7E902B0E"/>
    <w:rsid w:val="7F0611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line="360" w:lineRule="auto"/>
      <w:ind w:firstLine="200" w:firstLineChars="200"/>
    </w:pPr>
    <w:rPr>
      <w:rFonts w:ascii="Calibri" w:hAnsi="Calibri" w:cs="Times New Roman"/>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2399</Words>
  <Characters>2533</Characters>
  <Lines>0</Lines>
  <Paragraphs>0</Paragraphs>
  <TotalTime>1</TotalTime>
  <ScaleCrop>false</ScaleCrop>
  <LinksUpToDate>false</LinksUpToDate>
  <CharactersWithSpaces>2818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2022-04-18T17:16:00Z</dcterms:created>
  <dc:creator>格格</dc:creator>
  <cp:lastModifiedBy>孩子乖</cp:lastModifiedBy>
  <dcterms:modified xsi:type="dcterms:W3CDTF">2023-11-10T09:57:38Z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3FC201AA5D9F40A3B346EC76BB36B918_13</vt:lpwstr>
  </property>
</Properties>
</file>