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03782">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14:paraId="71FE4E75">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14:paraId="1C28A689">
      <w:pPr>
        <w:spacing w:line="540" w:lineRule="exact"/>
        <w:jc w:val="center"/>
        <w:rPr>
          <w:rFonts w:hint="default" w:asciiTheme="majorEastAsia" w:hAnsiTheme="majorEastAsia" w:eastAsiaTheme="majorEastAsia" w:cstheme="majorEastAsia"/>
          <w:b/>
          <w:sz w:val="32"/>
          <w:szCs w:val="32"/>
        </w:rPr>
      </w:pPr>
    </w:p>
    <w:p w14:paraId="4C7275FE">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14:paraId="4A691020">
      <w:pPr>
        <w:numPr>
          <w:ilvl w:val="0"/>
          <w:numId w:val="0"/>
        </w:num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一、</w:t>
      </w:r>
      <w:r>
        <w:rPr>
          <w:rFonts w:asciiTheme="minorEastAsia" w:hAnsiTheme="minorEastAsia" w:eastAsiaTheme="minorEastAsia" w:cstheme="minorEastAsia"/>
          <w:b/>
          <w:sz w:val="28"/>
          <w:szCs w:val="28"/>
        </w:rPr>
        <w:t>网络线上报名流程如下：</w:t>
      </w:r>
    </w:p>
    <w:p w14:paraId="79B3FBE7">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14:paraId="0C3FEE95">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asciiTheme="minorEastAsia" w:hAnsiTheme="minorEastAsia" w:eastAsiaTheme="minorEastAsia" w:cstheme="minorEastAsia"/>
          <w:bCs/>
          <w:color w:val="auto"/>
          <w:sz w:val="28"/>
          <w:szCs w:val="28"/>
        </w:rPr>
        <w:t>“</w:t>
      </w:r>
      <w:r>
        <w:rPr>
          <w:rFonts w:hint="eastAsia" w:asciiTheme="minorEastAsia" w:hAnsiTheme="minorEastAsia" w:eastAsiaTheme="minorEastAsia" w:cstheme="minorEastAsia"/>
          <w:bCs/>
          <w:color w:val="auto"/>
          <w:sz w:val="28"/>
          <w:szCs w:val="28"/>
          <w:lang w:eastAsia="zh-CN"/>
        </w:rPr>
        <w:t>好易拍</w:t>
      </w:r>
      <w:r>
        <w:rPr>
          <w:rFonts w:asciiTheme="minorEastAsia" w:hAnsiTheme="minorEastAsia" w:eastAsiaTheme="minorEastAsia" w:cstheme="minorEastAsia"/>
          <w:bCs/>
          <w:color w:val="auto"/>
          <w:sz w:val="28"/>
          <w:szCs w:val="28"/>
        </w:rPr>
        <w:t>”</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14:paraId="7818D206">
      <w:pPr>
        <w:numPr>
          <w:ilvl w:val="0"/>
          <w:numId w:val="0"/>
        </w:numPr>
        <w:spacing w:line="540" w:lineRule="exact"/>
        <w:ind w:left="0" w:leftChars="0" w:firstLine="420" w:firstLineChars="150"/>
        <w:rPr>
          <w:rFonts w:hint="eastAsia"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14:paraId="63C19579">
      <w:pPr>
        <w:spacing w:line="540" w:lineRule="exact"/>
        <w:ind w:left="0" w:leftChars="0" w:firstLine="422"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14:paraId="2CE4326C">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14:paraId="39668366">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14:paraId="55F981EB">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3、</w:t>
      </w: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14:paraId="5B3B3432">
      <w:p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14:paraId="1761D832">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在《拍卖公告》页面下方点击下载“竞买申请</w:t>
      </w:r>
      <w:r>
        <w:rPr>
          <w:rFonts w:asciiTheme="minorEastAsia" w:hAnsiTheme="minorEastAsia" w:cstheme="minorEastAsia"/>
          <w:bCs/>
          <w:sz w:val="28"/>
          <w:szCs w:val="28"/>
        </w:rPr>
        <w:t>书</w:t>
      </w:r>
      <w:r>
        <w:rPr>
          <w:rFonts w:asciiTheme="minorEastAsia" w:hAnsiTheme="minorEastAsia" w:eastAsiaTheme="minorEastAsia" w:cstheme="minorEastAsia"/>
          <w:bCs/>
          <w:sz w:val="28"/>
          <w:szCs w:val="28"/>
        </w:rPr>
        <w:t>”附件后按A4规格打印成纸质材料（打印时，请将文中红色提示字符删除）。</w:t>
      </w:r>
    </w:p>
    <w:p w14:paraId="301373F6">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14:paraId="7D3268B8">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3、</w:t>
      </w: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14:paraId="0CBCA4A2">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4、</w:t>
      </w: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14:paraId="7A8EEF61">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5、</w:t>
      </w:r>
      <w:r>
        <w:rPr>
          <w:rFonts w:asciiTheme="minorEastAsia" w:hAnsiTheme="minorEastAsia" w:eastAsiaTheme="minorEastAsia" w:cstheme="minorEastAsia"/>
          <w:bCs/>
          <w:sz w:val="28"/>
          <w:szCs w:val="28"/>
        </w:rPr>
        <w:t>竞买申请需提交的资料如下（包含但不仅限于）:</w:t>
      </w:r>
    </w:p>
    <w:p w14:paraId="72BDBAA6">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14:paraId="7969891F">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14:paraId="4E7DAE6B">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14:paraId="06C25348">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14:paraId="4BF5999F">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14:paraId="4AD624F6">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14:paraId="0722518C">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7</w:t>
      </w:r>
      <w:r>
        <w:rPr>
          <w:rFonts w:asciiTheme="minorEastAsia" w:hAnsiTheme="minorEastAsia" w:eastAsiaTheme="minorEastAsia" w:cstheme="minorEastAsia"/>
          <w:bCs/>
          <w:sz w:val="28"/>
          <w:szCs w:val="28"/>
        </w:rPr>
        <w:t>)公告中对竞买人资质需要提供其它证明材料的（必附）</w:t>
      </w:r>
    </w:p>
    <w:p w14:paraId="40126019">
      <w:pPr>
        <w:spacing w:line="540" w:lineRule="exact"/>
        <w:ind w:left="0" w:leftChars="0" w:firstLine="422"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14:paraId="1CA9C704">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14:paraId="01CC204A">
      <w:pPr>
        <w:spacing w:line="540" w:lineRule="exact"/>
        <w:ind w:left="0" w:leftChars="0" w:firstLine="406" w:firstLineChars="145"/>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14:paraId="696D9305">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14:paraId="337A098A">
      <w:pPr>
        <w:numPr>
          <w:ilvl w:val="0"/>
          <w:numId w:val="0"/>
        </w:num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一、</w:t>
      </w:r>
      <w:r>
        <w:rPr>
          <w:rFonts w:asciiTheme="minorEastAsia" w:hAnsiTheme="minorEastAsia" w:eastAsiaTheme="minorEastAsia" w:cstheme="minorEastAsia"/>
          <w:b/>
          <w:sz w:val="28"/>
          <w:szCs w:val="28"/>
        </w:rPr>
        <w:t>竞买资格的审核</w:t>
      </w:r>
    </w:p>
    <w:p w14:paraId="37666C87">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w:t>
      </w:r>
      <w:r>
        <w:rPr>
          <w:rFonts w:asciiTheme="minorEastAsia" w:hAnsiTheme="minorEastAsia" w:cstheme="minorEastAsia"/>
          <w:bCs/>
          <w:sz w:val="28"/>
          <w:szCs w:val="28"/>
        </w:rPr>
        <w:t>限</w:t>
      </w:r>
      <w:r>
        <w:rPr>
          <w:rFonts w:asciiTheme="minorEastAsia" w:hAnsiTheme="minorEastAsia" w:eastAsiaTheme="minorEastAsia" w:cstheme="minorEastAsia"/>
          <w:bCs/>
          <w:sz w:val="28"/>
          <w:szCs w:val="28"/>
        </w:rPr>
        <w:t>；不符合竞买人条件或提交的申请竞买材料不完整的，视为无效报名，竞买保证金和服务费将在</w:t>
      </w:r>
      <w:r>
        <w:rPr>
          <w:rFonts w:asciiTheme="minorEastAsia" w:hAnsiTheme="minorEastAsia" w:cstheme="minorEastAsia"/>
          <w:bCs/>
          <w:sz w:val="28"/>
          <w:szCs w:val="28"/>
        </w:rPr>
        <w:t>拍卖结束后</w:t>
      </w:r>
      <w:r>
        <w:rPr>
          <w:rFonts w:asciiTheme="minorEastAsia" w:hAnsiTheme="minorEastAsia" w:eastAsiaTheme="minorEastAsia" w:cstheme="minorEastAsia"/>
          <w:bCs/>
          <w:sz w:val="28"/>
          <w:szCs w:val="28"/>
        </w:rPr>
        <w:t>全额无息退还。</w:t>
      </w:r>
    </w:p>
    <w:p w14:paraId="493007B6">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14:paraId="14E3E9AE">
      <w:pPr>
        <w:spacing w:line="540" w:lineRule="exact"/>
        <w:ind w:left="292" w:leftChars="139"/>
        <w:rPr>
          <w:rFonts w:hint="default" w:asciiTheme="minorEastAsia" w:hAnsiTheme="minorEastAsia" w:eastAsiaTheme="minorEastAsia" w:cstheme="minorEastAsia"/>
          <w:bCs/>
          <w:sz w:val="28"/>
          <w:szCs w:val="28"/>
        </w:rPr>
      </w:pPr>
    </w:p>
    <w:p w14:paraId="45B367C9">
      <w:pPr>
        <w:spacing w:line="540" w:lineRule="exact"/>
        <w:ind w:left="292" w:leftChars="139"/>
        <w:rPr>
          <w:rFonts w:hint="default" w:ascii="楷体" w:hAnsi="楷体" w:eastAsia="楷体" w:cs="楷体"/>
          <w:bCs/>
          <w:sz w:val="30"/>
          <w:szCs w:val="30"/>
        </w:rPr>
      </w:pPr>
    </w:p>
    <w:p w14:paraId="5251CDEC">
      <w:pPr>
        <w:spacing w:line="540" w:lineRule="exact"/>
        <w:ind w:firstLine="3534" w:firstLineChars="800"/>
        <w:rPr>
          <w:rFonts w:hint="default" w:ascii="楷体" w:hAnsi="楷体" w:eastAsia="楷体" w:cs="楷体"/>
          <w:b/>
          <w:sz w:val="44"/>
          <w:szCs w:val="44"/>
        </w:rPr>
      </w:pPr>
    </w:p>
    <w:p w14:paraId="2114CC48">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14:paraId="31B471E0">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14:paraId="4DB969A5">
      <w:pPr>
        <w:spacing w:line="540" w:lineRule="exact"/>
        <w:ind w:left="840"/>
        <w:rPr>
          <w:rFonts w:hint="default" w:asciiTheme="minorEastAsia" w:hAnsiTheme="minorEastAsia" w:eastAsiaTheme="minorEastAsia" w:cstheme="minorEastAsia"/>
          <w:bCs/>
          <w:sz w:val="28"/>
          <w:szCs w:val="28"/>
        </w:rPr>
      </w:pPr>
    </w:p>
    <w:p w14:paraId="5D57D71A">
      <w:pPr>
        <w:spacing w:line="540" w:lineRule="exact"/>
        <w:ind w:firstLine="3534" w:firstLineChars="800"/>
        <w:rPr>
          <w:rFonts w:hint="default" w:ascii="楷体" w:hAnsi="楷体" w:eastAsia="楷体" w:cs="楷体"/>
          <w:b/>
          <w:sz w:val="44"/>
          <w:szCs w:val="44"/>
        </w:rPr>
      </w:pPr>
    </w:p>
    <w:p w14:paraId="2FC468C7">
      <w:pPr>
        <w:spacing w:line="540" w:lineRule="exact"/>
        <w:ind w:firstLine="3534" w:firstLineChars="800"/>
        <w:rPr>
          <w:rFonts w:hint="default" w:ascii="楷体" w:hAnsi="楷体" w:eastAsia="楷体" w:cs="楷体"/>
          <w:b/>
          <w:sz w:val="44"/>
          <w:szCs w:val="44"/>
        </w:rPr>
      </w:pPr>
    </w:p>
    <w:p w14:paraId="7C97EFB6">
      <w:pPr>
        <w:spacing w:line="540" w:lineRule="exact"/>
        <w:rPr>
          <w:rFonts w:hint="default" w:ascii="楷体" w:hAnsi="楷体" w:eastAsia="楷体" w:cs="楷体"/>
          <w:b/>
          <w:sz w:val="44"/>
          <w:szCs w:val="44"/>
        </w:rPr>
      </w:pPr>
    </w:p>
    <w:p w14:paraId="107A0207">
      <w:pPr>
        <w:spacing w:line="500" w:lineRule="exact"/>
        <w:jc w:val="center"/>
        <w:textAlignment w:val="baseline"/>
        <w:rPr>
          <w:rFonts w:hint="default" w:ascii="宋体" w:hAnsi="宋体" w:cs="宋体"/>
          <w:b/>
          <w:bCs/>
          <w:sz w:val="44"/>
          <w:szCs w:val="44"/>
        </w:rPr>
      </w:pPr>
    </w:p>
    <w:p w14:paraId="36852188">
      <w:pPr>
        <w:spacing w:line="500" w:lineRule="exact"/>
        <w:jc w:val="center"/>
        <w:textAlignment w:val="baseline"/>
        <w:rPr>
          <w:rFonts w:hint="default" w:ascii="宋体" w:hAnsi="宋体" w:cs="宋体"/>
          <w:b/>
          <w:bCs/>
          <w:sz w:val="44"/>
          <w:szCs w:val="44"/>
        </w:rPr>
      </w:pPr>
    </w:p>
    <w:p w14:paraId="0251350A">
      <w:pPr>
        <w:spacing w:line="500" w:lineRule="exact"/>
        <w:jc w:val="center"/>
        <w:textAlignment w:val="baseline"/>
        <w:rPr>
          <w:rFonts w:hint="default" w:ascii="宋体" w:hAnsi="宋体" w:cs="宋体"/>
          <w:b/>
          <w:bCs/>
          <w:sz w:val="44"/>
          <w:szCs w:val="44"/>
        </w:rPr>
      </w:pPr>
    </w:p>
    <w:p w14:paraId="00A5CE9D">
      <w:pPr>
        <w:spacing w:line="500" w:lineRule="exact"/>
        <w:textAlignment w:val="baseline"/>
        <w:rPr>
          <w:rFonts w:hint="default" w:ascii="宋体" w:hAnsi="宋体" w:cs="宋体"/>
          <w:sz w:val="24"/>
          <w:szCs w:val="24"/>
        </w:rPr>
      </w:pPr>
    </w:p>
    <w:p w14:paraId="426B1F4D">
      <w:pPr>
        <w:spacing w:line="500" w:lineRule="exact"/>
        <w:textAlignment w:val="baseline"/>
        <w:rPr>
          <w:rFonts w:ascii="宋体" w:hAnsi="宋体" w:cs="宋体"/>
          <w:sz w:val="24"/>
          <w:szCs w:val="24"/>
        </w:rPr>
      </w:pPr>
    </w:p>
    <w:p w14:paraId="127D5EFA">
      <w:pPr>
        <w:spacing w:line="500" w:lineRule="exact"/>
        <w:textAlignment w:val="baseline"/>
        <w:rPr>
          <w:rFonts w:hint="default" w:ascii="宋体" w:hAnsi="宋体" w:cs="宋体"/>
          <w:b/>
          <w:bCs/>
          <w:color w:val="auto"/>
          <w:sz w:val="44"/>
          <w:szCs w:val="44"/>
        </w:rPr>
      </w:pPr>
      <w:r>
        <w:rPr>
          <w:rFonts w:ascii="宋体" w:hAnsi="宋体" w:cs="宋体"/>
          <w:sz w:val="24"/>
          <w:szCs w:val="24"/>
        </w:rPr>
        <w:t xml:space="preserve">（附件1）                </w:t>
      </w:r>
      <w:r>
        <w:rPr>
          <w:rFonts w:ascii="宋体" w:hAnsi="宋体" w:cs="宋体"/>
          <w:color w:val="auto"/>
          <w:sz w:val="24"/>
          <w:szCs w:val="24"/>
        </w:rPr>
        <w:t xml:space="preserve">  </w:t>
      </w:r>
      <w:r>
        <w:rPr>
          <w:rFonts w:ascii="宋体" w:hAnsi="宋体" w:cs="宋体"/>
          <w:b/>
          <w:bCs/>
          <w:color w:val="auto"/>
          <w:sz w:val="36"/>
          <w:szCs w:val="36"/>
        </w:rPr>
        <w:t>竞买申请书</w:t>
      </w:r>
    </w:p>
    <w:p w14:paraId="45AA51EF">
      <w:pPr>
        <w:spacing w:line="480" w:lineRule="exact"/>
        <w:textAlignment w:val="baseline"/>
        <w:rPr>
          <w:rFonts w:hint="default" w:ascii="宋体" w:hAnsi="宋体" w:cs="宋体"/>
          <w:color w:val="auto"/>
          <w:sz w:val="28"/>
          <w:szCs w:val="28"/>
        </w:rPr>
      </w:pPr>
    </w:p>
    <w:p w14:paraId="3822BDED">
      <w:pPr>
        <w:spacing w:line="480" w:lineRule="exact"/>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湖北铭泰拍卖有限责任公司：</w:t>
      </w:r>
    </w:p>
    <w:p w14:paraId="60767565">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经认真阅读贵公司</w:t>
      </w:r>
      <w:r>
        <w:rPr>
          <w:rFonts w:hint="eastAsia" w:asciiTheme="minorEastAsia" w:hAnsiTheme="minorEastAsia" w:cstheme="minorEastAsia"/>
          <w:color w:val="000000" w:themeColor="text1"/>
          <w:sz w:val="28"/>
          <w:szCs w:val="28"/>
          <w14:textFill>
            <w14:solidFill>
              <w14:schemeClr w14:val="tx1"/>
            </w14:solidFill>
          </w14:textFill>
        </w:rPr>
        <w:t>202</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cstheme="minorEastAsia"/>
          <w:color w:val="000000" w:themeColor="text1"/>
          <w:sz w:val="28"/>
          <w:szCs w:val="28"/>
          <w14:textFill>
            <w14:solidFill>
              <w14:schemeClr w14:val="tx1"/>
            </w14:solidFill>
          </w14:textFill>
        </w:rPr>
        <w:t>年</w:t>
      </w:r>
      <w:r>
        <w:rPr>
          <w:rFonts w:hint="eastAsia" w:asciiTheme="minorEastAsia" w:hAnsiTheme="minorEastAsia" w:cstheme="minorEastAsia"/>
          <w:color w:val="000000" w:themeColor="text1"/>
          <w:sz w:val="28"/>
          <w:szCs w:val="28"/>
          <w:lang w:val="en-US" w:eastAsia="zh-CN"/>
          <w14:textFill>
            <w14:solidFill>
              <w14:schemeClr w14:val="tx1"/>
            </w14:solidFill>
          </w14:textFill>
        </w:rPr>
        <w:t>6</w:t>
      </w:r>
      <w:r>
        <w:rPr>
          <w:rFonts w:hint="eastAsia" w:asciiTheme="minorEastAsia" w:hAnsiTheme="minorEastAsia" w:cstheme="minorEastAsia"/>
          <w:color w:val="000000" w:themeColor="text1"/>
          <w:sz w:val="28"/>
          <w:szCs w:val="28"/>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11</w:t>
      </w:r>
      <w:r>
        <w:rPr>
          <w:rFonts w:hint="eastAsia" w:asciiTheme="minorEastAsia" w:hAnsiTheme="minorEastAsia" w:cstheme="minorEastAsia"/>
          <w:color w:val="000000" w:themeColor="text1"/>
          <w:sz w:val="28"/>
          <w:szCs w:val="28"/>
          <w14:textFill>
            <w14:solidFill>
              <w14:schemeClr w14:val="tx1"/>
            </w14:solidFill>
          </w14:textFill>
        </w:rPr>
        <w:t>日</w:t>
      </w:r>
      <w:r>
        <w:rPr>
          <w:rFonts w:ascii="宋体" w:hAnsi="宋体" w:cs="宋体"/>
          <w:color w:val="000000" w:themeColor="text1"/>
          <w:sz w:val="28"/>
          <w:szCs w:val="28"/>
          <w14:textFill>
            <w14:solidFill>
              <w14:schemeClr w14:val="tx1"/>
            </w14:solidFill>
          </w14:textFill>
        </w:rPr>
        <w:t>于</w:t>
      </w:r>
      <w:r>
        <w:rPr>
          <w:rFonts w:hint="eastAsia" w:ascii="宋体" w:hAnsi="宋体" w:cs="宋体"/>
          <w:color w:val="000000" w:themeColor="text1"/>
          <w:sz w:val="28"/>
          <w:szCs w:val="28"/>
          <w:lang w:eastAsia="zh-CN"/>
          <w14:textFill>
            <w14:solidFill>
              <w14:schemeClr w14:val="tx1"/>
            </w14:solidFill>
          </w14:textFill>
        </w:rPr>
        <w:t>荆州晚报、好易拍</w:t>
      </w:r>
      <w:r>
        <w:rPr>
          <w:rFonts w:ascii="宋体" w:hAnsi="宋体" w:cs="宋体"/>
          <w:color w:val="000000" w:themeColor="text1"/>
          <w:sz w:val="28"/>
          <w:szCs w:val="28"/>
          <w14:textFill>
            <w14:solidFill>
              <w14:schemeClr w14:val="tx1"/>
            </w14:solidFill>
          </w14:textFill>
        </w:rPr>
        <w:t>平台发布的，关于对</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sz w:val="28"/>
          <w:szCs w:val="28"/>
          <w:lang w:eastAsia="zh-CN"/>
        </w:rPr>
        <w:t>一</w:t>
      </w:r>
      <w:r>
        <w:rPr>
          <w:rFonts w:hint="eastAsia" w:ascii="宋体" w:hAnsi="宋体" w:eastAsia="宋体" w:cs="宋体"/>
          <w:sz w:val="28"/>
          <w:szCs w:val="28"/>
        </w:rPr>
        <w:t>辆</w:t>
      </w:r>
      <w:r>
        <w:rPr>
          <w:rFonts w:hint="eastAsia" w:ascii="宋体" w:hAnsi="宋体" w:eastAsia="宋体" w:cs="宋体"/>
          <w:sz w:val="28"/>
          <w:szCs w:val="28"/>
          <w:lang w:eastAsia="zh-CN"/>
        </w:rPr>
        <w:t>大众牌</w:t>
      </w:r>
      <w:r>
        <w:rPr>
          <w:rFonts w:hint="eastAsia" w:ascii="宋体" w:hAnsi="宋体" w:eastAsia="宋体" w:cs="宋体"/>
          <w:sz w:val="28"/>
          <w:szCs w:val="28"/>
        </w:rPr>
        <w:t>公务</w:t>
      </w:r>
      <w:r>
        <w:rPr>
          <w:rFonts w:hint="eastAsia" w:ascii="宋体" w:hAnsi="宋体" w:eastAsia="宋体" w:cs="宋体"/>
          <w:sz w:val="28"/>
          <w:szCs w:val="28"/>
          <w:lang w:eastAsia="zh-CN"/>
        </w:rPr>
        <w:t>用</w:t>
      </w:r>
      <w:r>
        <w:rPr>
          <w:rFonts w:hint="eastAsia" w:ascii="宋体" w:hAnsi="宋体" w:eastAsia="宋体" w:cs="宋体"/>
          <w:sz w:val="28"/>
          <w:szCs w:val="28"/>
        </w:rPr>
        <w:t>车</w:t>
      </w:r>
      <w:r>
        <w:rPr>
          <w:rFonts w:hint="eastAsia" w:ascii="宋体" w:hAnsi="宋体" w:eastAsia="宋体" w:cs="宋体"/>
          <w:color w:val="000000" w:themeColor="text1"/>
          <w:sz w:val="28"/>
          <w:szCs w:val="28"/>
          <w:lang w:eastAsia="zh-CN"/>
          <w14:textFill>
            <w14:solidFill>
              <w14:schemeClr w14:val="tx1"/>
            </w14:solidFill>
          </w14:textFill>
        </w:rPr>
        <w:t>”</w:t>
      </w:r>
      <w:r>
        <w:rPr>
          <w:rFonts w:ascii="宋体" w:hAnsi="宋体" w:cs="宋体"/>
          <w:color w:val="000000" w:themeColor="text1"/>
          <w:sz w:val="28"/>
          <w:szCs w:val="28"/>
          <w14:textFill>
            <w14:solidFill>
              <w14:schemeClr w14:val="tx1"/>
            </w14:solidFill>
          </w14:textFill>
        </w:rPr>
        <w:t>进行公开拍卖的《拍卖公告》、《竞买须知》等文件，我方完全理解并愿意遵守本次拍卖文件中的规定和要求，对所有文件条款均无异议。</w:t>
      </w:r>
    </w:p>
    <w:p w14:paraId="223E21F7">
      <w:pPr>
        <w:spacing w:line="550" w:lineRule="exact"/>
        <w:ind w:left="0" w:leftChars="0" w:firstLine="420" w:firstLineChars="150"/>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我方已对拍卖标的进行了现场查勘，对拍卖标的的现状及瑕疵完全知晓，对拍卖文件中关于标的物的描述、简介均完全认可。现正式申请参加你方于</w:t>
      </w:r>
      <w:r>
        <w:rPr>
          <w:rFonts w:hint="eastAsia" w:ascii="宋体" w:hAnsi="宋体" w:eastAsia="宋体" w:cs="宋体"/>
          <w:color w:val="000000" w:themeColor="text1"/>
          <w:sz w:val="28"/>
          <w:szCs w:val="28"/>
          <w14:textFill>
            <w14:solidFill>
              <w14:schemeClr w14:val="tx1"/>
            </w14:solidFill>
          </w14:textFill>
        </w:rPr>
        <w:t>202</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19</w:t>
      </w:r>
      <w:r>
        <w:rPr>
          <w:rFonts w:hint="eastAsia" w:ascii="宋体" w:hAnsi="宋体" w:eastAsia="宋体" w:cs="宋体"/>
          <w:color w:val="000000" w:themeColor="text1"/>
          <w:sz w:val="28"/>
          <w:szCs w:val="28"/>
          <w14:textFill>
            <w14:solidFill>
              <w14:schemeClr w14:val="tx1"/>
            </w14:solidFill>
          </w14:textFill>
        </w:rPr>
        <w:t>日9:00-9:30</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延时</w:t>
      </w:r>
      <w:r>
        <w:rPr>
          <w:rFonts w:ascii="宋体" w:hAnsi="宋体" w:cs="宋体"/>
          <w:color w:val="000000" w:themeColor="text1"/>
          <w:sz w:val="28"/>
          <w:szCs w:val="28"/>
          <w14:textFill>
            <w14:solidFill>
              <w14:schemeClr w14:val="tx1"/>
            </w14:solidFill>
          </w14:textFill>
        </w:rPr>
        <w:t>除外）举行的拍卖活动。</w:t>
      </w:r>
    </w:p>
    <w:p w14:paraId="4CD3D383">
      <w:pPr>
        <w:spacing w:line="480" w:lineRule="exact"/>
        <w:ind w:left="0" w:leftChars="0" w:firstLine="420" w:firstLineChars="150"/>
        <w:textAlignment w:val="baseline"/>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我方愿意按拍卖文件规定，就拍卖标的交纳竞买保证金</w:t>
      </w:r>
      <w:r>
        <w:rPr>
          <w:rFonts w:hint="eastAsia" w:ascii="宋体" w:hAnsi="宋体" w:cs="宋体"/>
          <w:color w:val="000000" w:themeColor="text1"/>
          <w:sz w:val="28"/>
          <w:szCs w:val="28"/>
          <w:u w:val="single"/>
          <w:lang w:val="en-US" w:eastAsia="zh-CN"/>
          <w14:textFill>
            <w14:solidFill>
              <w14:schemeClr w14:val="tx1"/>
            </w14:solidFill>
          </w14:textFill>
        </w:rPr>
        <w:t>10000</w:t>
      </w:r>
      <w:r>
        <w:rPr>
          <w:rFonts w:hint="eastAsia" w:ascii="宋体" w:hAnsi="宋体" w:cs="宋体"/>
          <w:color w:val="000000" w:themeColor="text1"/>
          <w:sz w:val="28"/>
          <w:szCs w:val="28"/>
          <w14:textFill>
            <w14:solidFill>
              <w14:schemeClr w14:val="tx1"/>
            </w14:solidFill>
          </w14:textFill>
        </w:rPr>
        <w:t>元和网络服务费</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200 </w:t>
      </w:r>
      <w:r>
        <w:rPr>
          <w:rFonts w:hint="eastAsia" w:ascii="宋体" w:hAnsi="宋体" w:cs="宋体"/>
          <w:color w:val="000000" w:themeColor="text1"/>
          <w:sz w:val="28"/>
          <w:szCs w:val="28"/>
          <w14:textFill>
            <w14:solidFill>
              <w14:schemeClr w14:val="tx1"/>
            </w14:solidFill>
          </w14:textFill>
        </w:rPr>
        <w:t>元整。我方保证所缴纳的竞买保证金系我方自有，不会因此产生生产经营或生活困难。</w:t>
      </w:r>
    </w:p>
    <w:p w14:paraId="160C31C7">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若能竞得该标的，我方保证按照拍卖文件的规定和要求履行全部义务。包括即时签订《拍卖成交确认书》等文件，按约定支付</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应付成交款</w:t>
      </w:r>
      <w:bookmarkStart w:id="0" w:name="_GoBack"/>
      <w:bookmarkEnd w:id="0"/>
      <w:r>
        <w:rPr>
          <w:rFonts w:ascii="宋体" w:hAnsi="宋体" w:cs="宋体"/>
          <w:color w:val="000000" w:themeColor="text1"/>
          <w:sz w:val="28"/>
          <w:szCs w:val="28"/>
          <w14:textFill>
            <w14:solidFill>
              <w14:schemeClr w14:val="tx1"/>
            </w14:solidFill>
          </w14:textFill>
        </w:rPr>
        <w:t>和拍卖佣金。若我方在本次拍卖出让活动中出现不能按期付款或有其他违约行为，我方愿意承担全部法律责任，按拍卖文件规定的处理。</w:t>
      </w:r>
    </w:p>
    <w:p w14:paraId="29135DA4">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特此申请和承诺。</w:t>
      </w:r>
    </w:p>
    <w:p w14:paraId="698276F6">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p>
    <w:p w14:paraId="5E9F74F0">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申请人（签名）：</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6530D2D8">
      <w:pPr>
        <w:spacing w:line="480" w:lineRule="exact"/>
        <w:ind w:left="0" w:leftChars="0" w:firstLine="420" w:firstLineChars="150"/>
        <w:rPr>
          <w:rFonts w:hint="default"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联</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系</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电</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话：</w:t>
      </w:r>
      <w:r>
        <w:rPr>
          <w:rFonts w:ascii="宋体" w:hAnsi="宋体" w:cs="宋体"/>
          <w:color w:val="000000" w:themeColor="text1"/>
          <w:sz w:val="28"/>
          <w:szCs w:val="28"/>
          <w:u w:val="single"/>
          <w14:textFill>
            <w14:solidFill>
              <w14:schemeClr w14:val="tx1"/>
            </w14:solidFill>
          </w14:textFill>
        </w:rPr>
        <w:t xml:space="preserve">                           </w:t>
      </w:r>
    </w:p>
    <w:p w14:paraId="2D1B6FD7">
      <w:pPr>
        <w:spacing w:line="480" w:lineRule="exact"/>
        <w:ind w:left="0" w:leftChars="0" w:firstLine="420" w:firstLineChars="150"/>
        <w:rPr>
          <w:rFonts w:hint="default" w:ascii="宋体" w:hAnsi="宋体" w:cs="宋体"/>
          <w:color w:val="000000" w:themeColor="text1"/>
          <w:sz w:val="28"/>
          <w:szCs w:val="28"/>
          <w14:textFill>
            <w14:solidFill>
              <w14:schemeClr w14:val="tx1"/>
            </w14:solidFill>
          </w14:textFill>
        </w:rPr>
      </w:pPr>
    </w:p>
    <w:p w14:paraId="534300BF">
      <w:pPr>
        <w:spacing w:line="480" w:lineRule="exact"/>
        <w:ind w:left="0" w:leftChars="0" w:firstLine="420" w:firstLineChars="150"/>
        <w:jc w:val="righ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ascii="宋体" w:hAnsi="宋体" w:cs="宋体"/>
          <w:color w:val="000000" w:themeColor="text1"/>
          <w:sz w:val="28"/>
          <w:szCs w:val="28"/>
          <w14:textFill>
            <w14:solidFill>
              <w14:schemeClr w14:val="tx1"/>
            </w14:solidFill>
          </w14:textFill>
        </w:rPr>
        <w:t>年  月  日</w:t>
      </w:r>
    </w:p>
    <w:p w14:paraId="7C54A106">
      <w:pPr>
        <w:spacing w:line="480" w:lineRule="exact"/>
        <w:ind w:left="0" w:leftChars="0" w:firstLine="420" w:firstLineChars="150"/>
        <w:jc w:val="left"/>
        <w:rPr>
          <w:rFonts w:hint="default" w:ascii="宋体" w:hAnsi="宋体" w:cs="宋体"/>
          <w:color w:val="000000" w:themeColor="text1"/>
          <w:sz w:val="28"/>
          <w:szCs w:val="28"/>
          <w14:textFill>
            <w14:solidFill>
              <w14:schemeClr w14:val="tx1"/>
            </w14:solidFill>
          </w14:textFill>
        </w:rPr>
      </w:pPr>
      <w:r>
        <w:rPr>
          <w:rFonts w:hint="default" w:ascii="宋体" w:hAnsi="宋体" w:cs="宋体"/>
          <w:color w:val="000000" w:themeColor="text1"/>
          <w:sz w:val="28"/>
          <w:szCs w:val="28"/>
          <w14:textFill>
            <w14:solidFill>
              <w14:schemeClr w14:val="tx1"/>
            </w14:solidFill>
          </w14:textFill>
        </w:rPr>
        <w:t>　</w:t>
      </w:r>
    </w:p>
    <w:p w14:paraId="28B58CE5">
      <w:pPr>
        <w:spacing w:line="480" w:lineRule="exact"/>
        <w:ind w:firstLine="420" w:firstLineChars="150"/>
        <w:jc w:val="left"/>
        <w:rPr>
          <w:rFonts w:hint="default" w:ascii="宋体" w:hAnsi="宋体" w:cs="宋体"/>
          <w:color w:val="000000" w:themeColor="text1"/>
          <w:sz w:val="28"/>
          <w:szCs w:val="28"/>
          <w14:textFill>
            <w14:solidFill>
              <w14:schemeClr w14:val="tx1"/>
            </w14:solidFill>
          </w14:textFill>
        </w:rPr>
      </w:pPr>
    </w:p>
    <w:p w14:paraId="126D3EA0">
      <w:pPr>
        <w:spacing w:line="550" w:lineRule="exact"/>
        <w:jc w:val="left"/>
        <w:rPr>
          <w:rFonts w:ascii="宋体" w:hAnsi="宋体" w:cs="宋体"/>
          <w:bCs/>
          <w:color w:val="000000" w:themeColor="text1"/>
          <w:szCs w:val="21"/>
          <w14:textFill>
            <w14:solidFill>
              <w14:schemeClr w14:val="tx1"/>
            </w14:solidFill>
          </w14:textFill>
        </w:rPr>
      </w:pPr>
    </w:p>
    <w:p w14:paraId="7C319052">
      <w:pPr>
        <w:spacing w:line="550" w:lineRule="exact"/>
        <w:jc w:val="left"/>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 xml:space="preserve">（附件2）             </w:t>
      </w:r>
    </w:p>
    <w:p w14:paraId="0346C4DC">
      <w:pPr>
        <w:spacing w:line="550" w:lineRule="exact"/>
        <w:jc w:val="left"/>
        <w:rPr>
          <w:rFonts w:hint="default" w:ascii="楷体_GB2312" w:hAnsi="宋体" w:eastAsia="楷体_GB2312" w:cs="宋体"/>
          <w:b/>
          <w:color w:val="000000" w:themeColor="text1"/>
          <w:sz w:val="36"/>
          <w:szCs w:val="36"/>
          <w14:textFill>
            <w14:solidFill>
              <w14:schemeClr w14:val="tx1"/>
            </w14:solidFill>
          </w14:textFill>
        </w:rPr>
      </w:pPr>
      <w:r>
        <w:rPr>
          <w:rFonts w:ascii="宋体" w:hAnsi="宋体" w:cs="宋体"/>
          <w:bCs/>
          <w:color w:val="000000" w:themeColor="text1"/>
          <w:szCs w:val="21"/>
          <w14:textFill>
            <w14:solidFill>
              <w14:schemeClr w14:val="tx1"/>
            </w14:solidFill>
          </w14:textFill>
        </w:rPr>
        <w:t xml:space="preserve">   </w:t>
      </w:r>
      <w:r>
        <w:rPr>
          <w:rFonts w:hint="eastAsia" w:ascii="宋体" w:hAnsi="宋体" w:cs="宋体"/>
          <w:bCs/>
          <w:color w:val="000000" w:themeColor="text1"/>
          <w:szCs w:val="21"/>
          <w:lang w:val="en-US" w:eastAsia="zh-CN"/>
          <w14:textFill>
            <w14:solidFill>
              <w14:schemeClr w14:val="tx1"/>
            </w14:solidFill>
          </w14:textFill>
        </w:rPr>
        <w:t xml:space="preserve">                        </w:t>
      </w:r>
      <w:r>
        <w:rPr>
          <w:rFonts w:ascii="宋体" w:hAnsi="宋体" w:cs="宋体"/>
          <w:bCs/>
          <w:color w:val="000000" w:themeColor="text1"/>
          <w:szCs w:val="21"/>
          <w14:textFill>
            <w14:solidFill>
              <w14:schemeClr w14:val="tx1"/>
            </w14:solidFill>
          </w14:textFill>
        </w:rPr>
        <w:t xml:space="preserve"> </w:t>
      </w:r>
      <w:r>
        <w:rPr>
          <w:rFonts w:ascii="宋体" w:hAnsi="宋体" w:cs="宋体"/>
          <w:b/>
          <w:color w:val="000000" w:themeColor="text1"/>
          <w:sz w:val="36"/>
          <w:szCs w:val="36"/>
          <w14:textFill>
            <w14:solidFill>
              <w14:schemeClr w14:val="tx1"/>
            </w14:solidFill>
          </w14:textFill>
        </w:rPr>
        <w:t>标的展示记录</w:t>
      </w:r>
    </w:p>
    <w:p w14:paraId="432CEF4E">
      <w:pPr>
        <w:spacing w:line="550" w:lineRule="exact"/>
        <w:ind w:firstLine="600" w:firstLineChars="200"/>
        <w:rPr>
          <w:rFonts w:hint="default" w:ascii="楷体" w:hAnsi="楷体" w:eastAsia="楷体" w:cs="楷体"/>
          <w:bCs/>
          <w:color w:val="000000" w:themeColor="text1"/>
          <w:sz w:val="30"/>
          <w:szCs w:val="30"/>
          <w14:textFill>
            <w14:solidFill>
              <w14:schemeClr w14:val="tx1"/>
            </w14:solidFill>
          </w14:textFill>
        </w:rPr>
      </w:pPr>
    </w:p>
    <w:p w14:paraId="5B5BF992">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湖北铭泰拍卖有限责任公司定于</w:t>
      </w:r>
      <w:r>
        <w:rPr>
          <w:rFonts w:hint="eastAsia" w:ascii="宋体" w:hAnsi="宋体" w:eastAsia="宋体" w:cs="宋体"/>
          <w:color w:val="000000" w:themeColor="text1"/>
          <w:sz w:val="28"/>
          <w:szCs w:val="28"/>
          <w14:textFill>
            <w14:solidFill>
              <w14:schemeClr w14:val="tx1"/>
            </w14:solidFill>
          </w14:textFill>
        </w:rPr>
        <w:t>202</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19</w:t>
      </w:r>
      <w:r>
        <w:rPr>
          <w:rFonts w:hint="eastAsia" w:ascii="宋体" w:hAnsi="宋体" w:eastAsia="宋体" w:cs="宋体"/>
          <w:color w:val="000000" w:themeColor="text1"/>
          <w:sz w:val="28"/>
          <w:szCs w:val="28"/>
          <w14:textFill>
            <w14:solidFill>
              <w14:schemeClr w14:val="tx1"/>
            </w14:solidFill>
          </w14:textFill>
        </w:rPr>
        <w:t>日9:00-9:30</w:t>
      </w:r>
      <w:r>
        <w:rPr>
          <w:rFonts w:ascii="宋体" w:hAnsi="宋体" w:cs="宋体"/>
          <w:color w:val="000000" w:themeColor="text1"/>
          <w:sz w:val="28"/>
          <w:szCs w:val="28"/>
          <w14:textFill>
            <w14:solidFill>
              <w14:schemeClr w14:val="tx1"/>
            </w14:solidFill>
          </w14:textFill>
        </w:rPr>
        <w:t>时（</w:t>
      </w:r>
      <w:r>
        <w:rPr>
          <w:rFonts w:hint="eastAsia" w:ascii="宋体" w:hAnsi="宋体" w:cs="宋体"/>
          <w:color w:val="000000" w:themeColor="text1"/>
          <w:sz w:val="28"/>
          <w:szCs w:val="28"/>
          <w:lang w:eastAsia="zh-CN"/>
          <w14:textFill>
            <w14:solidFill>
              <w14:schemeClr w14:val="tx1"/>
            </w14:solidFill>
          </w14:textFill>
        </w:rPr>
        <w:t>延时</w:t>
      </w:r>
      <w:r>
        <w:rPr>
          <w:rFonts w:ascii="宋体" w:hAnsi="宋体" w:cs="宋体"/>
          <w:color w:val="000000" w:themeColor="text1"/>
          <w:sz w:val="28"/>
          <w:szCs w:val="28"/>
          <w14:textFill>
            <w14:solidFill>
              <w14:schemeClr w14:val="tx1"/>
            </w14:solidFill>
          </w14:textFill>
        </w:rPr>
        <w:t>除外）</w:t>
      </w:r>
      <w:r>
        <w:rPr>
          <w:rFonts w:ascii="宋体" w:hAnsi="宋体" w:cs="宋体"/>
          <w:bCs/>
          <w:color w:val="000000" w:themeColor="text1"/>
          <w:sz w:val="28"/>
          <w:szCs w:val="28"/>
          <w14:textFill>
            <w14:solidFill>
              <w14:schemeClr w14:val="tx1"/>
            </w14:solidFill>
          </w14:textFill>
        </w:rPr>
        <w:t>，在</w:t>
      </w:r>
      <w:r>
        <w:rPr>
          <w:rFonts w:hint="eastAsia" w:ascii="宋体" w:hAnsi="宋体" w:cs="宋体"/>
          <w:color w:val="000000" w:themeColor="text1"/>
          <w:sz w:val="28"/>
          <w:szCs w:val="28"/>
          <w:lang w:eastAsia="zh-CN"/>
          <w14:textFill>
            <w14:solidFill>
              <w14:schemeClr w14:val="tx1"/>
            </w14:solidFill>
          </w14:textFill>
        </w:rPr>
        <w:t>好易拍平台</w:t>
      </w:r>
      <w:r>
        <w:rPr>
          <w:rFonts w:ascii="宋体" w:hAnsi="宋体" w:cs="宋体"/>
          <w:bCs/>
          <w:color w:val="000000" w:themeColor="text1"/>
          <w:sz w:val="28"/>
          <w:szCs w:val="28"/>
          <w14:textFill>
            <w14:solidFill>
              <w14:schemeClr w14:val="tx1"/>
            </w14:solidFill>
          </w14:textFill>
        </w:rPr>
        <w:t>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宋体" w:hAnsi="宋体" w:eastAsia="宋体" w:cs="宋体"/>
          <w:sz w:val="28"/>
          <w:szCs w:val="28"/>
          <w:lang w:eastAsia="zh-CN"/>
        </w:rPr>
        <w:t>一</w:t>
      </w:r>
      <w:r>
        <w:rPr>
          <w:rFonts w:hint="eastAsia" w:ascii="宋体" w:hAnsi="宋体" w:eastAsia="宋体" w:cs="宋体"/>
          <w:sz w:val="28"/>
          <w:szCs w:val="28"/>
        </w:rPr>
        <w:t>辆</w:t>
      </w:r>
      <w:r>
        <w:rPr>
          <w:rFonts w:hint="eastAsia" w:ascii="宋体" w:hAnsi="宋体" w:eastAsia="宋体" w:cs="宋体"/>
          <w:sz w:val="28"/>
          <w:szCs w:val="28"/>
          <w:lang w:eastAsia="zh-CN"/>
        </w:rPr>
        <w:t>大众牌</w:t>
      </w:r>
      <w:r>
        <w:rPr>
          <w:rFonts w:hint="eastAsia" w:ascii="宋体" w:hAnsi="宋体" w:eastAsia="宋体" w:cs="宋体"/>
          <w:sz w:val="28"/>
          <w:szCs w:val="28"/>
        </w:rPr>
        <w:t>公务</w:t>
      </w:r>
      <w:r>
        <w:rPr>
          <w:rFonts w:hint="eastAsia" w:ascii="宋体" w:hAnsi="宋体" w:eastAsia="宋体" w:cs="宋体"/>
          <w:sz w:val="28"/>
          <w:szCs w:val="28"/>
          <w:lang w:eastAsia="zh-CN"/>
        </w:rPr>
        <w:t>用</w:t>
      </w:r>
      <w:r>
        <w:rPr>
          <w:rFonts w:hint="eastAsia" w:ascii="宋体" w:hAnsi="宋体" w:eastAsia="宋体" w:cs="宋体"/>
          <w:sz w:val="28"/>
          <w:szCs w:val="28"/>
        </w:rPr>
        <w:t>车</w:t>
      </w:r>
      <w:r>
        <w:rPr>
          <w:rFonts w:hint="eastAsia" w:ascii="宋体" w:hAnsi="宋体" w:eastAsia="宋体" w:cs="宋体"/>
          <w:color w:val="000000" w:themeColor="text1"/>
          <w:sz w:val="28"/>
          <w:szCs w:val="28"/>
          <w:lang w:eastAsia="zh-CN"/>
          <w14:textFill>
            <w14:solidFill>
              <w14:schemeClr w14:val="tx1"/>
            </w14:solidFill>
          </w14:textFill>
        </w:rPr>
        <w:t>”</w:t>
      </w:r>
      <w:r>
        <w:rPr>
          <w:rFonts w:ascii="宋体" w:hAnsi="宋体" w:cs="宋体"/>
          <w:bCs/>
          <w:color w:val="000000" w:themeColor="text1"/>
          <w:sz w:val="28"/>
          <w:szCs w:val="28"/>
          <w14:textFill>
            <w14:solidFill>
              <w14:schemeClr w14:val="tx1"/>
            </w14:solidFill>
          </w14:textFill>
        </w:rPr>
        <w:t>进行公开拍卖，依有关规定，现对标的进行公开展示。</w:t>
      </w:r>
    </w:p>
    <w:p w14:paraId="650F35DC">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展示情况记录如下：</w:t>
      </w:r>
    </w:p>
    <w:p w14:paraId="6CB20667">
      <w:pPr>
        <w:numPr>
          <w:ilvl w:val="0"/>
          <w:numId w:val="0"/>
        </w:numPr>
        <w:spacing w:line="550" w:lineRule="exact"/>
        <w:ind w:left="0" w:leftChars="0" w:firstLine="420" w:firstLineChars="150"/>
        <w:rPr>
          <w:rFonts w:hint="eastAsia" w:ascii="宋体" w:hAnsi="宋体" w:eastAsia="宋体" w:cs="宋体"/>
          <w:bCs/>
          <w:color w:val="000000" w:themeColor="text1"/>
          <w:sz w:val="28"/>
          <w:szCs w:val="28"/>
          <w:lang w:eastAsia="zh-CN"/>
          <w14:textFill>
            <w14:solidFill>
              <w14:schemeClr w14:val="tx1"/>
            </w14:solidFill>
          </w14:textFill>
        </w:rPr>
      </w:pPr>
      <w:r>
        <w:rPr>
          <w:rFonts w:hint="eastAsia" w:ascii="宋体" w:hAnsi="宋体" w:cs="宋体"/>
          <w:bCs/>
          <w:color w:val="000000" w:themeColor="text1"/>
          <w:sz w:val="28"/>
          <w:szCs w:val="28"/>
          <w:lang w:val="en-US" w:eastAsia="zh-CN"/>
          <w14:textFill>
            <w14:solidFill>
              <w14:schemeClr w14:val="tx1"/>
            </w14:solidFill>
          </w14:textFill>
        </w:rPr>
        <w:t>1、</w:t>
      </w:r>
      <w:r>
        <w:rPr>
          <w:rFonts w:ascii="宋体" w:hAnsi="宋体" w:cs="宋体"/>
          <w:bCs/>
          <w:color w:val="000000" w:themeColor="text1"/>
          <w:sz w:val="28"/>
          <w:szCs w:val="28"/>
          <w14:textFill>
            <w14:solidFill>
              <w14:schemeClr w14:val="tx1"/>
            </w14:solidFill>
          </w14:textFill>
        </w:rPr>
        <w:t>展示标的：</w:t>
      </w:r>
      <w:r>
        <w:rPr>
          <w:rFonts w:hint="eastAsia" w:ascii="宋体" w:hAnsi="宋体" w:eastAsia="宋体" w:cs="宋体"/>
          <w:sz w:val="28"/>
          <w:szCs w:val="28"/>
          <w:lang w:eastAsia="zh-CN"/>
        </w:rPr>
        <w:t>一</w:t>
      </w:r>
      <w:r>
        <w:rPr>
          <w:rFonts w:hint="eastAsia" w:ascii="宋体" w:hAnsi="宋体" w:eastAsia="宋体" w:cs="宋体"/>
          <w:sz w:val="28"/>
          <w:szCs w:val="28"/>
        </w:rPr>
        <w:t>辆</w:t>
      </w:r>
      <w:r>
        <w:rPr>
          <w:rFonts w:hint="eastAsia" w:ascii="宋体" w:hAnsi="宋体" w:eastAsia="宋体" w:cs="宋体"/>
          <w:sz w:val="28"/>
          <w:szCs w:val="28"/>
          <w:lang w:eastAsia="zh-CN"/>
        </w:rPr>
        <w:t>大众牌</w:t>
      </w:r>
      <w:r>
        <w:rPr>
          <w:rFonts w:hint="eastAsia" w:ascii="宋体" w:hAnsi="宋体" w:eastAsia="宋体" w:cs="宋体"/>
          <w:sz w:val="28"/>
          <w:szCs w:val="28"/>
        </w:rPr>
        <w:t>公务</w:t>
      </w:r>
      <w:r>
        <w:rPr>
          <w:rFonts w:hint="eastAsia" w:ascii="宋体" w:hAnsi="宋体" w:eastAsia="宋体" w:cs="宋体"/>
          <w:sz w:val="28"/>
          <w:szCs w:val="28"/>
          <w:lang w:eastAsia="zh-CN"/>
        </w:rPr>
        <w:t>用</w:t>
      </w:r>
      <w:r>
        <w:rPr>
          <w:rFonts w:hint="eastAsia" w:ascii="宋体" w:hAnsi="宋体" w:eastAsia="宋体" w:cs="宋体"/>
          <w:sz w:val="28"/>
          <w:szCs w:val="28"/>
        </w:rPr>
        <w:t>车</w:t>
      </w:r>
      <w:r>
        <w:rPr>
          <w:rFonts w:hint="eastAsia" w:ascii="宋体" w:hAnsi="宋体" w:eastAsia="宋体" w:cs="宋体"/>
          <w:color w:val="000000" w:themeColor="text1"/>
          <w:sz w:val="28"/>
          <w:szCs w:val="28"/>
          <w:lang w:eastAsia="zh-CN"/>
          <w14:textFill>
            <w14:solidFill>
              <w14:schemeClr w14:val="tx1"/>
            </w14:solidFill>
          </w14:textFill>
        </w:rPr>
        <w:t>。</w:t>
      </w:r>
    </w:p>
    <w:p w14:paraId="31EE3556">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2、展示时间：</w:t>
      </w:r>
      <w:r>
        <w:rPr>
          <w:rFonts w:hint="eastAsia" w:asciiTheme="minorEastAsia" w:hAnsiTheme="minorEastAsia" w:cstheme="minorEastAsia"/>
          <w:color w:val="000000" w:themeColor="text1"/>
          <w:sz w:val="28"/>
          <w:szCs w:val="28"/>
          <w14:textFill>
            <w14:solidFill>
              <w14:schemeClr w14:val="tx1"/>
            </w14:solidFill>
          </w14:textFill>
        </w:rPr>
        <w:t>公告之日起至202</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cstheme="minorEastAsia"/>
          <w:color w:val="000000" w:themeColor="text1"/>
          <w:sz w:val="28"/>
          <w:szCs w:val="28"/>
          <w14:textFill>
            <w14:solidFill>
              <w14:schemeClr w14:val="tx1"/>
            </w14:solidFill>
          </w14:textFill>
        </w:rPr>
        <w:t>年</w:t>
      </w:r>
      <w:r>
        <w:rPr>
          <w:rFonts w:hint="eastAsia" w:asciiTheme="minorEastAsia" w:hAnsiTheme="minorEastAsia" w:cstheme="minorEastAsia"/>
          <w:color w:val="000000" w:themeColor="text1"/>
          <w:sz w:val="28"/>
          <w:szCs w:val="28"/>
          <w:lang w:val="en-US" w:eastAsia="zh-CN"/>
          <w14:textFill>
            <w14:solidFill>
              <w14:schemeClr w14:val="tx1"/>
            </w14:solidFill>
          </w14:textFill>
        </w:rPr>
        <w:t>6</w:t>
      </w:r>
      <w:r>
        <w:rPr>
          <w:rFonts w:hint="eastAsia" w:asciiTheme="minorEastAsia" w:hAnsiTheme="minorEastAsia" w:cstheme="minorEastAsia"/>
          <w:color w:val="000000" w:themeColor="text1"/>
          <w:sz w:val="28"/>
          <w:szCs w:val="28"/>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18</w:t>
      </w:r>
      <w:r>
        <w:rPr>
          <w:rFonts w:hint="eastAsia" w:asciiTheme="minorEastAsia" w:hAnsiTheme="minorEastAsia" w:cstheme="minorEastAsia"/>
          <w:color w:val="000000" w:themeColor="text1"/>
          <w:sz w:val="28"/>
          <w:szCs w:val="28"/>
          <w14:textFill>
            <w14:solidFill>
              <w14:schemeClr w14:val="tx1"/>
            </w14:solidFill>
          </w14:textFill>
        </w:rPr>
        <w:t>日</w:t>
      </w:r>
      <w:r>
        <w:rPr>
          <w:rFonts w:ascii="宋体" w:hAnsi="宋体" w:cs="宋体"/>
          <w:bCs/>
          <w:color w:val="000000" w:themeColor="text1"/>
          <w:sz w:val="28"/>
          <w:szCs w:val="28"/>
          <w14:textFill>
            <w14:solidFill>
              <w14:schemeClr w14:val="tx1"/>
            </w14:solidFill>
          </w14:textFill>
        </w:rPr>
        <w:t>。</w:t>
      </w:r>
    </w:p>
    <w:p w14:paraId="10B4A7A5">
      <w:pPr>
        <w:spacing w:line="550" w:lineRule="exact"/>
        <w:ind w:left="0" w:leftChars="0" w:firstLine="420" w:firstLineChars="150"/>
        <w:rPr>
          <w:rFonts w:hint="eastAsia" w:ascii="宋体" w:hAnsi="宋体" w:cs="宋体" w:eastAsiaTheme="minorEastAsia"/>
          <w:bCs/>
          <w:color w:val="000000" w:themeColor="text1"/>
          <w:sz w:val="28"/>
          <w:szCs w:val="28"/>
          <w:lang w:eastAsia="zh-CN"/>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3、展示地点：标的物所在地</w:t>
      </w:r>
      <w:r>
        <w:rPr>
          <w:rFonts w:hint="eastAsia" w:ascii="宋体" w:hAnsi="宋体" w:cs="宋体"/>
          <w:bCs/>
          <w:color w:val="000000" w:themeColor="text1"/>
          <w:sz w:val="28"/>
          <w:szCs w:val="28"/>
          <w:lang w:eastAsia="zh-CN"/>
          <w14:textFill>
            <w14:solidFill>
              <w14:schemeClr w14:val="tx1"/>
            </w14:solidFill>
          </w14:textFill>
        </w:rPr>
        <w:t>。</w:t>
      </w:r>
    </w:p>
    <w:p w14:paraId="4E584E2E">
      <w:pPr>
        <w:spacing w:line="550" w:lineRule="exact"/>
        <w:ind w:firstLine="638" w:firstLineChars="228"/>
        <w:rPr>
          <w:rFonts w:hint="default" w:ascii="Arial" w:hAnsi="Arial"/>
          <w:color w:val="000000" w:themeColor="text1"/>
          <w:sz w:val="28"/>
          <w:szCs w:val="28"/>
          <w:shd w:val="clear" w:color="auto" w:fill="FFFFFF"/>
          <w14:textFill>
            <w14:solidFill>
              <w14:schemeClr w14:val="tx1"/>
            </w14:solidFill>
          </w14:textFill>
        </w:rPr>
      </w:pPr>
    </w:p>
    <w:p w14:paraId="6E0FF962">
      <w:pPr>
        <w:spacing w:line="540" w:lineRule="exact"/>
        <w:ind w:firstLine="560" w:firstLineChars="200"/>
        <w:rPr>
          <w:rFonts w:hint="default" w:ascii="宋体" w:hAnsi="宋体" w:cs="宋体"/>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本竞买人于202</w:t>
      </w:r>
      <w:r>
        <w:rPr>
          <w:rFonts w:hint="eastAsia" w:ascii="宋体" w:hAnsi="宋体" w:cs="宋体"/>
          <w:bCs/>
          <w:color w:val="000000" w:themeColor="text1"/>
          <w:sz w:val="28"/>
          <w:szCs w:val="28"/>
          <w:lang w:val="en-US" w:eastAsia="zh-CN"/>
          <w14:textFill>
            <w14:solidFill>
              <w14:schemeClr w14:val="tx1"/>
            </w14:solidFill>
          </w14:textFill>
        </w:rPr>
        <w:t>5</w:t>
      </w:r>
      <w:r>
        <w:rPr>
          <w:rFonts w:ascii="宋体" w:hAnsi="宋体" w:cs="宋体"/>
          <w:bCs/>
          <w:color w:val="000000" w:themeColor="text1"/>
          <w:sz w:val="28"/>
          <w:szCs w:val="28"/>
          <w14:textFill>
            <w14:solidFill>
              <w14:schemeClr w14:val="tx1"/>
            </w14:solidFill>
          </w14:textFill>
        </w:rPr>
        <w:t>年</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月</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日到标的物所在现场进行了认真查验（踏勘），对拍卖标的的现状、拍卖文件所记载数据信息等情况及瑕疵予以认可并接受且无其它异议。本人对所提交资料的真实性承担全部责任。</w:t>
      </w:r>
    </w:p>
    <w:p w14:paraId="61D50A62">
      <w:pPr>
        <w:spacing w:line="550" w:lineRule="exact"/>
        <w:rPr>
          <w:rFonts w:hint="default" w:ascii="宋体" w:hAnsi="宋体" w:cs="宋体"/>
          <w:bCs/>
          <w:color w:val="000000" w:themeColor="text1"/>
          <w:sz w:val="28"/>
          <w:szCs w:val="28"/>
          <w14:textFill>
            <w14:solidFill>
              <w14:schemeClr w14:val="tx1"/>
            </w14:solidFill>
          </w14:textFill>
        </w:rPr>
      </w:pPr>
    </w:p>
    <w:p w14:paraId="76737913">
      <w:pPr>
        <w:spacing w:line="550" w:lineRule="exac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竞买人意见：</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 xml:space="preserve"> </w:t>
      </w:r>
    </w:p>
    <w:p w14:paraId="3FF64A8A">
      <w:pPr>
        <w:spacing w:line="550" w:lineRule="exac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竞买人（签名盖章）：</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 xml:space="preserve"> </w:t>
      </w:r>
    </w:p>
    <w:p w14:paraId="554643F8">
      <w:pPr>
        <w:spacing w:line="550" w:lineRule="exact"/>
        <w:rPr>
          <w:rFonts w:hint="default" w:ascii="宋体" w:hAnsi="宋体" w:cs="宋体"/>
          <w:bCs/>
          <w:color w:val="000000" w:themeColor="text1"/>
          <w:sz w:val="28"/>
          <w:szCs w:val="28"/>
          <w14:textFill>
            <w14:solidFill>
              <w14:schemeClr w14:val="tx1"/>
            </w14:solidFill>
          </w14:textFill>
        </w:rPr>
      </w:pPr>
    </w:p>
    <w:p w14:paraId="7A15CA03">
      <w:pPr>
        <w:spacing w:line="550" w:lineRule="exact"/>
        <w:jc w:val="righ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 xml:space="preserve">                                 </w:t>
      </w:r>
      <w:r>
        <w:rPr>
          <w:rFonts w:hint="eastAsia" w:ascii="宋体" w:hAnsi="宋体" w:cs="宋体"/>
          <w:bCs/>
          <w:color w:val="000000" w:themeColor="text1"/>
          <w:sz w:val="28"/>
          <w:szCs w:val="28"/>
          <w:lang w:eastAsia="zh-CN"/>
          <w14:textFill>
            <w14:solidFill>
              <w14:schemeClr w14:val="tx1"/>
            </w14:solidFill>
          </w14:textFill>
        </w:rPr>
        <w:t>湖北铭泰拍卖有限责任公司</w:t>
      </w:r>
      <w:r>
        <w:rPr>
          <w:rFonts w:ascii="宋体" w:hAnsi="宋体" w:cs="宋体"/>
          <w:bCs/>
          <w:color w:val="000000" w:themeColor="text1"/>
          <w:sz w:val="28"/>
          <w:szCs w:val="28"/>
          <w14:textFill>
            <w14:solidFill>
              <w14:schemeClr w14:val="tx1"/>
            </w14:solidFill>
          </w14:textFill>
        </w:rPr>
        <w:t>202</w:t>
      </w:r>
      <w:r>
        <w:rPr>
          <w:rFonts w:hint="eastAsia" w:ascii="宋体" w:hAnsi="宋体" w:cs="宋体"/>
          <w:bCs/>
          <w:color w:val="000000" w:themeColor="text1"/>
          <w:sz w:val="28"/>
          <w:szCs w:val="28"/>
          <w:lang w:val="en-US" w:eastAsia="zh-CN"/>
          <w14:textFill>
            <w14:solidFill>
              <w14:schemeClr w14:val="tx1"/>
            </w14:solidFill>
          </w14:textFill>
        </w:rPr>
        <w:t>5</w:t>
      </w:r>
      <w:r>
        <w:rPr>
          <w:rFonts w:ascii="宋体" w:hAnsi="宋体" w:cs="宋体"/>
          <w:bCs/>
          <w:color w:val="000000" w:themeColor="text1"/>
          <w:sz w:val="28"/>
          <w:szCs w:val="28"/>
          <w14:textFill>
            <w14:solidFill>
              <w14:schemeClr w14:val="tx1"/>
            </w14:solidFill>
          </w14:textFill>
        </w:rPr>
        <w:t>年  月  日</w:t>
      </w:r>
    </w:p>
    <w:p w14:paraId="0EFE0998">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ZWM4ZmRkMzNlZTFlY2QzYmMwNWYyYTk4MjI0NjYifQ=="/>
  </w:docVars>
  <w:rsids>
    <w:rsidRoot w:val="7AAD1267"/>
    <w:rsid w:val="0A18078E"/>
    <w:rsid w:val="0C1D1C15"/>
    <w:rsid w:val="0E125AF1"/>
    <w:rsid w:val="0E7A511A"/>
    <w:rsid w:val="11C22B5D"/>
    <w:rsid w:val="12E77F91"/>
    <w:rsid w:val="16C167BE"/>
    <w:rsid w:val="18F73BF3"/>
    <w:rsid w:val="1AB64BE3"/>
    <w:rsid w:val="1C147CF7"/>
    <w:rsid w:val="1D8B2357"/>
    <w:rsid w:val="1F1111F7"/>
    <w:rsid w:val="20791FAC"/>
    <w:rsid w:val="22496C50"/>
    <w:rsid w:val="29EE2FFE"/>
    <w:rsid w:val="2A150DE3"/>
    <w:rsid w:val="2B2B54E6"/>
    <w:rsid w:val="343D3142"/>
    <w:rsid w:val="36095E68"/>
    <w:rsid w:val="38DC683B"/>
    <w:rsid w:val="41896292"/>
    <w:rsid w:val="44F558F9"/>
    <w:rsid w:val="460E2343"/>
    <w:rsid w:val="4B143525"/>
    <w:rsid w:val="4D320C59"/>
    <w:rsid w:val="527E5A0B"/>
    <w:rsid w:val="55623F6B"/>
    <w:rsid w:val="57DB6BB8"/>
    <w:rsid w:val="5BD656F2"/>
    <w:rsid w:val="5D153410"/>
    <w:rsid w:val="6139572E"/>
    <w:rsid w:val="61E82AB9"/>
    <w:rsid w:val="620921DE"/>
    <w:rsid w:val="6B0071D1"/>
    <w:rsid w:val="6C2B6B9D"/>
    <w:rsid w:val="72E16AB3"/>
    <w:rsid w:val="75165FBE"/>
    <w:rsid w:val="792A0B9B"/>
    <w:rsid w:val="7AAD1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2138</Words>
  <Characters>2220</Characters>
  <Lines>0</Lines>
  <Paragraphs>0</Paragraphs>
  <TotalTime>0</TotalTime>
  <ScaleCrop>false</ScaleCrop>
  <LinksUpToDate>false</LinksUpToDate>
  <CharactersWithSpaces>2434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2023-11-02T06:58:00Z</dcterms:created>
  <dc:creator>WPS_950610</dc:creator>
  <cp:lastModifiedBy>ME</cp:lastModifiedBy>
  <dcterms:modified xsi:type="dcterms:W3CDTF">2025-06-16T08:05:53Z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41A33FC0E2BF42C99EC12E0E28ACED32_13</vt:lpwstr>
  </property>
  <property fmtid="{D5CDD505-2E9C-101B-9397-08002B2CF9AE}" pid="4" name="KSOTemplateDocerSaveRecord">
    <vt:lpwstr>eyJoZGlkIjoiYzIxZWM4ZmRkMzNlZTFlY2QzYmMwNWYyYTk4MjI0NjYiLCJ1c2VySWQiOiI2NTA3Nzc3MDIifQ==</vt:lpwstr>
  </property>
</Properties>
</file>