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641" w:firstLineChars="228"/>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pPr>
        <w:spacing w:line="540" w:lineRule="exact"/>
        <w:ind w:left="0" w:leftChars="0" w:firstLine="641" w:firstLineChars="228"/>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C00000"/>
          <w:sz w:val="28"/>
          <w:szCs w:val="28"/>
        </w:rPr>
        <w:t>“</w:t>
      </w:r>
      <w:r>
        <w:rPr>
          <w:rFonts w:hint="eastAsia" w:asciiTheme="minorEastAsia" w:hAnsiTheme="minorEastAsia" w:eastAsiaTheme="minorEastAsia" w:cstheme="minorEastAsia"/>
          <w:bCs/>
          <w:color w:val="C00000"/>
          <w:sz w:val="28"/>
          <w:szCs w:val="28"/>
          <w:lang w:eastAsia="zh-CN"/>
        </w:rPr>
        <w:t>好易拍</w:t>
      </w:r>
      <w:r>
        <w:rPr>
          <w:rFonts w:asciiTheme="minorEastAsia" w:hAnsiTheme="minorEastAsia" w:eastAsiaTheme="minorEastAsia" w:cstheme="minorEastAsia"/>
          <w:bCs/>
          <w:color w:val="C00000"/>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638" w:firstLineChars="228"/>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0" w:leftChars="0" w:firstLine="641"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0" w:leftChars="0" w:firstLine="641" w:firstLineChars="228"/>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pPr>
        <w:spacing w:line="540" w:lineRule="exact"/>
        <w:ind w:left="0" w:leftChars="0" w:firstLine="641"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left="0" w:leftChars="0" w:firstLine="641" w:firstLineChars="228"/>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641"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641" w:firstLineChars="228"/>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pPr>
        <w:spacing w:line="540" w:lineRule="exact"/>
        <w:ind w:left="0" w:leftChars="0" w:firstLine="638" w:firstLineChars="228"/>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pPr>
        <w:spacing w:line="550" w:lineRule="exact"/>
        <w:ind w:left="0" w:leftChars="0" w:firstLine="638" w:firstLineChars="228"/>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hint="eastAsia" w:ascii="宋体" w:hAnsi="宋体" w:eastAsia="宋体" w:cs="宋体"/>
          <w:b/>
          <w:bCs/>
          <w:color w:val="auto"/>
          <w:sz w:val="44"/>
          <w:szCs w:val="44"/>
        </w:rPr>
      </w:pPr>
      <w:r>
        <w:rPr>
          <w:rFonts w:ascii="宋体" w:hAnsi="宋体" w:cs="宋体"/>
          <w:sz w:val="24"/>
          <w:szCs w:val="24"/>
        </w:rPr>
        <w:t xml:space="preserve">（附件1）            </w:t>
      </w:r>
      <w:r>
        <w:rPr>
          <w:rFonts w:hint="eastAsia" w:ascii="宋体" w:hAnsi="宋体" w:eastAsia="宋体" w:cs="宋体"/>
          <w:color w:val="auto"/>
          <w:sz w:val="24"/>
          <w:szCs w:val="24"/>
        </w:rPr>
        <w:t xml:space="preserve">      </w:t>
      </w:r>
      <w:r>
        <w:rPr>
          <w:rFonts w:hint="eastAsia" w:ascii="宋体" w:hAnsi="宋体" w:eastAsia="宋体" w:cs="宋体"/>
          <w:b/>
          <w:bCs/>
          <w:color w:val="auto"/>
          <w:sz w:val="36"/>
          <w:szCs w:val="36"/>
        </w:rPr>
        <w:t>竞买申请书</w:t>
      </w:r>
    </w:p>
    <w:p>
      <w:pPr>
        <w:spacing w:line="480" w:lineRule="exact"/>
        <w:textAlignment w:val="baseline"/>
        <w:rPr>
          <w:rFonts w:hint="eastAsia" w:ascii="宋体" w:hAnsi="宋体" w:eastAsia="宋体" w:cs="宋体"/>
          <w:color w:val="auto"/>
          <w:sz w:val="28"/>
          <w:szCs w:val="28"/>
        </w:rPr>
      </w:pPr>
    </w:p>
    <w:p>
      <w:pPr>
        <w:spacing w:line="480" w:lineRule="exact"/>
        <w:ind w:left="0" w:leftChars="0" w:firstLine="638" w:firstLineChars="228"/>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w:t>
      </w:r>
      <w:bookmarkStart w:id="0" w:name="_GoBack"/>
      <w:bookmarkEnd w:id="0"/>
      <w:r>
        <w:rPr>
          <w:rFonts w:hint="eastAsia" w:ascii="宋体" w:hAnsi="宋体" w:eastAsia="宋体" w:cs="宋体"/>
          <w:color w:val="auto"/>
          <w:sz w:val="28"/>
          <w:szCs w:val="28"/>
        </w:rPr>
        <w:t>任公司：</w:t>
      </w:r>
    </w:p>
    <w:p>
      <w:pPr>
        <w:spacing w:line="480" w:lineRule="exact"/>
        <w:ind w:left="0" w:leftChars="0" w:firstLine="638" w:firstLineChars="228"/>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经认真阅读贵公司202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日于</w:t>
      </w:r>
      <w:r>
        <w:rPr>
          <w:rFonts w:hint="eastAsia" w:ascii="宋体" w:hAnsi="宋体" w:eastAsia="宋体" w:cs="宋体"/>
          <w:color w:val="auto"/>
          <w:sz w:val="28"/>
          <w:szCs w:val="28"/>
          <w:lang w:eastAsia="zh-CN"/>
        </w:rPr>
        <w:t>中国商网、中拍平台、好易拍</w:t>
      </w:r>
      <w:r>
        <w:rPr>
          <w:rFonts w:hint="eastAsia" w:ascii="宋体" w:hAnsi="宋体" w:eastAsia="宋体" w:cs="宋体"/>
          <w:color w:val="auto"/>
          <w:sz w:val="28"/>
          <w:szCs w:val="28"/>
        </w:rPr>
        <w:t>平台发布的，关于对“</w:t>
      </w:r>
      <w:r>
        <w:rPr>
          <w:rFonts w:hint="eastAsia" w:ascii="宋体" w:hAnsi="宋体" w:eastAsia="宋体" w:cs="宋体"/>
          <w:color w:val="auto"/>
          <w:sz w:val="28"/>
          <w:szCs w:val="28"/>
          <w:lang w:val="en-US" w:eastAsia="zh-CN"/>
        </w:rPr>
        <w:t>湖北省洪湖分蓄洪区工程管理局洪湖分局拥有的一批森林资源资产</w:t>
      </w:r>
      <w:r>
        <w:rPr>
          <w:rFonts w:hint="eastAsia" w:ascii="宋体" w:hAnsi="宋体" w:eastAsia="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638" w:firstLineChars="228"/>
        <w:rPr>
          <w:rFonts w:hint="eastAsia" w:ascii="宋体" w:hAnsi="宋体" w:eastAsia="宋体" w:cs="宋体"/>
          <w:color w:val="auto"/>
          <w:sz w:val="28"/>
          <w:szCs w:val="28"/>
        </w:rPr>
      </w:pPr>
      <w:r>
        <w:rPr>
          <w:rFonts w:hint="eastAsia" w:ascii="宋体" w:hAnsi="宋体" w:eastAsia="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:00-</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:30（</w:t>
      </w:r>
      <w:r>
        <w:rPr>
          <w:rFonts w:hint="eastAsia" w:ascii="宋体" w:hAnsi="宋体" w:eastAsia="宋体" w:cs="宋体"/>
          <w:color w:val="auto"/>
          <w:sz w:val="28"/>
          <w:szCs w:val="28"/>
          <w:lang w:eastAsia="zh-CN"/>
        </w:rPr>
        <w:t>延时</w:t>
      </w:r>
      <w:r>
        <w:rPr>
          <w:rFonts w:hint="eastAsia" w:ascii="宋体" w:hAnsi="宋体" w:eastAsia="宋体" w:cs="宋体"/>
          <w:color w:val="auto"/>
          <w:sz w:val="28"/>
          <w:szCs w:val="28"/>
        </w:rPr>
        <w:t>除外）举行的拍卖活动。</w:t>
      </w:r>
    </w:p>
    <w:p>
      <w:pPr>
        <w:spacing w:line="480" w:lineRule="exact"/>
        <w:ind w:left="0" w:leftChars="0" w:firstLine="638" w:firstLineChars="228"/>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我方愿意按拍卖文件规定，就拍卖标的（标段号）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交纳竞买保证金</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元和网络服务费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元整。我方保证所缴纳的竞买保证金系我方自有，不会因此产生生产经营或生活困难。</w:t>
      </w:r>
    </w:p>
    <w:p>
      <w:pPr>
        <w:spacing w:line="480" w:lineRule="exact"/>
        <w:ind w:left="0" w:leftChars="0" w:firstLine="638" w:firstLineChars="228"/>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若能竞得该标的，我方保证按照拍卖文件的规定和要求履行全部义务。包括即时签订《拍卖成交确认书》、《</w:t>
      </w:r>
      <w:r>
        <w:rPr>
          <w:rFonts w:hint="eastAsia" w:ascii="宋体" w:hAnsi="宋体" w:eastAsia="宋体" w:cs="宋体"/>
          <w:color w:val="auto"/>
          <w:sz w:val="28"/>
          <w:szCs w:val="28"/>
          <w:lang w:eastAsia="zh-CN"/>
        </w:rPr>
        <w:t>林木销售采伐</w:t>
      </w:r>
      <w:r>
        <w:rPr>
          <w:rFonts w:hint="eastAsia" w:ascii="宋体" w:hAnsi="宋体" w:eastAsia="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638" w:firstLineChars="228"/>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特此申请和承诺。</w:t>
      </w:r>
    </w:p>
    <w:p>
      <w:pPr>
        <w:spacing w:line="480" w:lineRule="exact"/>
        <w:ind w:left="0" w:leftChars="0" w:firstLine="638" w:firstLineChars="228"/>
        <w:textAlignment w:val="baseline"/>
        <w:rPr>
          <w:rFonts w:hint="eastAsia" w:ascii="宋体" w:hAnsi="宋体" w:eastAsia="宋体" w:cs="宋体"/>
          <w:color w:val="auto"/>
          <w:sz w:val="28"/>
          <w:szCs w:val="28"/>
        </w:rPr>
      </w:pPr>
    </w:p>
    <w:p>
      <w:pPr>
        <w:spacing w:line="480" w:lineRule="exact"/>
        <w:ind w:left="0" w:leftChars="0" w:firstLine="638" w:firstLineChars="228"/>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申请人（签名）：</w:t>
      </w:r>
      <w:r>
        <w:rPr>
          <w:rFonts w:hint="eastAsia" w:ascii="宋体" w:hAnsi="宋体" w:eastAsia="宋体" w:cs="宋体"/>
          <w:color w:val="auto"/>
          <w:sz w:val="28"/>
          <w:szCs w:val="28"/>
          <w:u w:val="single"/>
          <w:lang w:val="en-US" w:eastAsia="zh-CN"/>
        </w:rPr>
        <w:t xml:space="preserve">                        </w:t>
      </w:r>
    </w:p>
    <w:p>
      <w:pPr>
        <w:spacing w:line="480" w:lineRule="exact"/>
        <w:ind w:left="0" w:leftChars="0" w:firstLine="638" w:firstLineChars="228"/>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联</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系</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电</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话：</w:t>
      </w:r>
      <w:r>
        <w:rPr>
          <w:rFonts w:hint="eastAsia" w:ascii="宋体" w:hAnsi="宋体" w:eastAsia="宋体" w:cs="宋体"/>
          <w:color w:val="auto"/>
          <w:sz w:val="28"/>
          <w:szCs w:val="28"/>
          <w:u w:val="single"/>
        </w:rPr>
        <w:t xml:space="preserve">                           </w:t>
      </w:r>
    </w:p>
    <w:p>
      <w:pPr>
        <w:spacing w:line="480" w:lineRule="exact"/>
        <w:ind w:left="0" w:leftChars="0" w:firstLine="420" w:firstLineChars="150"/>
        <w:rPr>
          <w:rFonts w:hint="eastAsia" w:ascii="宋体" w:hAnsi="宋体" w:eastAsia="宋体" w:cs="宋体"/>
          <w:color w:val="auto"/>
          <w:sz w:val="28"/>
          <w:szCs w:val="28"/>
        </w:rPr>
      </w:pPr>
    </w:p>
    <w:p>
      <w:pPr>
        <w:spacing w:line="480" w:lineRule="exact"/>
        <w:ind w:left="0" w:leftChars="0" w:firstLine="420" w:firstLineChars="150"/>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  月  日</w:t>
      </w:r>
    </w:p>
    <w:p>
      <w:pPr>
        <w:spacing w:line="480" w:lineRule="exact"/>
        <w:ind w:left="0" w:leftChars="0"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:00-</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:30时（</w:t>
      </w:r>
      <w:r>
        <w:rPr>
          <w:rFonts w:hint="eastAsia" w:ascii="宋体" w:hAnsi="宋体" w:eastAsia="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eastAsia="宋体" w:cs="宋体"/>
          <w:bCs/>
          <w:color w:val="auto"/>
          <w:sz w:val="28"/>
          <w:szCs w:val="28"/>
        </w:rPr>
        <w:t>，在</w:t>
      </w:r>
      <w:r>
        <w:rPr>
          <w:rFonts w:hint="eastAsia" w:ascii="宋体" w:hAnsi="宋体" w:eastAsia="宋体" w:cs="宋体"/>
          <w:color w:val="auto"/>
          <w:sz w:val="28"/>
          <w:szCs w:val="28"/>
          <w:lang w:eastAsia="zh-CN"/>
        </w:rPr>
        <w:t>好易拍平台</w:t>
      </w:r>
      <w:r>
        <w:rPr>
          <w:rFonts w:hint="eastAsia" w:ascii="宋体" w:hAnsi="宋体" w:eastAsia="宋体" w:cs="宋体"/>
          <w:bCs/>
          <w:color w:val="auto"/>
          <w:sz w:val="28"/>
          <w:szCs w:val="28"/>
        </w:rPr>
        <w:t>对</w:t>
      </w:r>
      <w:r>
        <w:rPr>
          <w:rFonts w:hint="eastAsia" w:ascii="宋体" w:hAnsi="宋体" w:eastAsia="宋体" w:cs="宋体"/>
          <w:color w:val="auto"/>
          <w:sz w:val="28"/>
          <w:szCs w:val="28"/>
          <w:lang w:val="en-US" w:eastAsia="zh-CN"/>
        </w:rPr>
        <w:t>湖北省洪湖分蓄洪区工程管理局洪湖分局拥有的一批森林资源资产</w:t>
      </w:r>
      <w:r>
        <w:rPr>
          <w:rFonts w:hint="eastAsia" w:ascii="宋体" w:hAnsi="宋体" w:eastAsia="宋体" w:cs="宋体"/>
          <w:bCs/>
          <w:color w:val="auto"/>
          <w:sz w:val="28"/>
          <w:szCs w:val="28"/>
        </w:rPr>
        <w:t>进行公开拍卖，依有关规定，现对标的进行公开展示。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展示标的：</w:t>
      </w:r>
      <w:r>
        <w:rPr>
          <w:rFonts w:hint="eastAsia" w:ascii="宋体" w:hAnsi="宋体" w:eastAsia="宋体" w:cs="宋体"/>
          <w:color w:val="auto"/>
          <w:sz w:val="28"/>
          <w:szCs w:val="28"/>
          <w:lang w:val="en-US" w:eastAsia="zh-CN"/>
        </w:rPr>
        <w:t>位于</w:t>
      </w:r>
      <w:r>
        <w:rPr>
          <w:rFonts w:hint="eastAsia" w:ascii="宋体" w:hAnsi="宋体" w:eastAsia="宋体" w:cs="宋体"/>
          <w:color w:val="auto"/>
          <w:sz w:val="28"/>
          <w:szCs w:val="28"/>
          <w:lang w:eastAsia="zh-CN"/>
        </w:rPr>
        <w:t>湖北省洪湖分蓄洪区工程管理局洪湖分局主隔堤内外平台共六个标段的森林资源财产。</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2、展示时间：公告发布之日起止202</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eastAsia="宋体" w:cs="宋体"/>
          <w:bCs/>
          <w:color w:val="auto"/>
          <w:sz w:val="28"/>
          <w:szCs w:val="28"/>
          <w:lang w:val="en-US" w:eastAsia="zh-CN"/>
        </w:rPr>
        <w:t>11</w:t>
      </w:r>
      <w:r>
        <w:rPr>
          <w:rFonts w:hint="eastAsia" w:ascii="宋体" w:hAnsi="宋体" w:eastAsia="宋体" w:cs="宋体"/>
          <w:bCs/>
          <w:color w:val="auto"/>
          <w:sz w:val="28"/>
          <w:szCs w:val="28"/>
        </w:rPr>
        <w:t>月</w:t>
      </w:r>
      <w:r>
        <w:rPr>
          <w:rFonts w:hint="eastAsia" w:ascii="宋体" w:hAnsi="宋体" w:eastAsia="宋体" w:cs="宋体"/>
          <w:bCs/>
          <w:color w:val="auto"/>
          <w:sz w:val="28"/>
          <w:szCs w:val="28"/>
          <w:lang w:val="en-US" w:eastAsia="zh-CN"/>
        </w:rPr>
        <w:t>17</w:t>
      </w:r>
      <w:r>
        <w:rPr>
          <w:rFonts w:hint="eastAsia" w:ascii="宋体" w:hAnsi="宋体" w:eastAsia="宋体" w:cs="宋体"/>
          <w:bCs/>
          <w:color w:val="auto"/>
          <w:sz w:val="28"/>
          <w:szCs w:val="28"/>
        </w:rPr>
        <w:t>日。</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3、展示地点：标的物所在地</w:t>
      </w:r>
    </w:p>
    <w:p>
      <w:pPr>
        <w:spacing w:line="550" w:lineRule="exact"/>
        <w:ind w:left="0" w:leftChars="0" w:firstLine="638" w:firstLineChars="228"/>
        <w:rPr>
          <w:rFonts w:hint="eastAsia" w:ascii="宋体" w:hAnsi="宋体" w:eastAsia="宋体" w:cs="宋体"/>
          <w:color w:val="auto"/>
          <w:sz w:val="28"/>
          <w:szCs w:val="28"/>
          <w:shd w:val="clear" w:color="auto" w:fill="FFFFFF"/>
        </w:rPr>
      </w:pPr>
    </w:p>
    <w:p>
      <w:pPr>
        <w:spacing w:line="540" w:lineRule="exact"/>
        <w:ind w:left="0" w:leftChars="0" w:firstLine="638" w:firstLineChars="228"/>
        <w:rPr>
          <w:rFonts w:hint="eastAsia" w:ascii="宋体" w:hAnsi="宋体" w:eastAsia="宋体" w:cs="宋体"/>
          <w:color w:val="auto"/>
          <w:sz w:val="28"/>
          <w:szCs w:val="28"/>
        </w:rPr>
      </w:pPr>
      <w:r>
        <w:rPr>
          <w:rFonts w:hint="eastAsia" w:ascii="宋体" w:hAnsi="宋体" w:eastAsia="宋体" w:cs="宋体"/>
          <w:bCs/>
          <w:color w:val="auto"/>
          <w:sz w:val="28"/>
          <w:szCs w:val="28"/>
        </w:rPr>
        <w:t>本竞买人于202</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ind w:left="0" w:leftChars="0" w:firstLine="638" w:firstLineChars="228"/>
        <w:rPr>
          <w:rFonts w:hint="eastAsia" w:ascii="宋体" w:hAnsi="宋体" w:eastAsia="宋体" w:cs="宋体"/>
          <w:bCs/>
          <w:color w:val="auto"/>
          <w:sz w:val="28"/>
          <w:szCs w:val="28"/>
        </w:rPr>
      </w:pP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竞买人意见：</w:t>
      </w:r>
      <w:r>
        <w:rPr>
          <w:rFonts w:hint="eastAsia" w:ascii="宋体" w:hAnsi="宋体" w:eastAsia="宋体" w:cs="宋体"/>
          <w:bCs/>
          <w:color w:val="auto"/>
          <w:sz w:val="28"/>
          <w:szCs w:val="28"/>
          <w:u w:val="single"/>
        </w:rPr>
        <w:t xml:space="preserve">                            </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竞买人（签名盖章）：</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 xml:space="preserve"> </w:t>
      </w:r>
    </w:p>
    <w:p>
      <w:pPr>
        <w:spacing w:line="550" w:lineRule="exact"/>
        <w:rPr>
          <w:rFonts w:hint="eastAsia" w:ascii="宋体" w:hAnsi="宋体" w:eastAsia="宋体" w:cs="宋体"/>
          <w:bCs/>
          <w:color w:val="auto"/>
          <w:sz w:val="28"/>
          <w:szCs w:val="28"/>
        </w:rPr>
      </w:pPr>
    </w:p>
    <w:p>
      <w:pPr>
        <w:spacing w:line="550" w:lineRule="exact"/>
        <w:jc w:val="righ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eastAsia="zh-CN"/>
        </w:rPr>
        <w:t>湖北铭泰拍卖有限责任公司</w:t>
      </w:r>
      <w:r>
        <w:rPr>
          <w:rFonts w:hint="eastAsia" w:ascii="宋体" w:hAnsi="宋体" w:eastAsia="宋体" w:cs="宋体"/>
          <w:bCs/>
          <w:color w:val="auto"/>
          <w:sz w:val="28"/>
          <w:szCs w:val="28"/>
        </w:rPr>
        <w:t>202</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年  月  日</w:t>
      </w:r>
    </w:p>
    <w:p>
      <w:pPr>
        <w:spacing w:line="550" w:lineRule="exact"/>
        <w:rPr>
          <w:rFonts w:ascii="宋体" w:hAnsi="宋体" w:cs="宋体"/>
          <w:bCs/>
          <w:color w:val="FF0000"/>
          <w:sz w:val="21"/>
          <w:szCs w:val="21"/>
        </w:rPr>
      </w:pPr>
    </w:p>
    <w:p>
      <w:pPr>
        <w:spacing w:line="550" w:lineRule="exact"/>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378F12CF"/>
    <w:rsid w:val="27EE095F"/>
    <w:rsid w:val="378F12CF"/>
    <w:rsid w:val="3B250218"/>
    <w:rsid w:val="5B15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2023-11-04T03:40:00Z</dcterms:created>
  <dc:creator>WPS_950610</dc:creator>
  <cp:lastModifiedBy>WPS_950610</cp:lastModifiedBy>
  <dcterms:modified xsi:type="dcterms:W3CDTF">2023-11-09T02:03:04Z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8E4E3DC94E0C47A281F665F809585660_11</vt:lpwstr>
  </property>
</Properties>
</file>