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pPr>
        <w:spacing w:line="480" w:lineRule="exact"/>
        <w:textAlignment w:val="baseline"/>
        <w:rPr>
          <w:rFonts w:hint="default" w:ascii="宋体" w:hAnsi="宋体" w:cs="宋体"/>
          <w:color w:val="auto"/>
          <w:sz w:val="28"/>
          <w:szCs w:val="28"/>
        </w:rPr>
      </w:pPr>
    </w:p>
    <w:p>
      <w:pPr>
        <w:spacing w:line="480" w:lineRule="exact"/>
        <w:textAlignment w:val="baseline"/>
        <w:rPr>
          <w:rFonts w:hint="default" w:ascii="宋体" w:hAnsi="宋体" w:cs="宋体"/>
          <w:color w:val="auto"/>
          <w:sz w:val="28"/>
          <w:szCs w:val="28"/>
        </w:rPr>
      </w:pPr>
      <w:r>
        <w:rPr>
          <w:rFonts w:ascii="宋体" w:hAnsi="宋体" w:cs="宋体"/>
          <w:color w:val="auto"/>
          <w:sz w:val="28"/>
          <w:szCs w:val="28"/>
        </w:rPr>
        <w:t>湖北铭泰拍卖有限责任公司：</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3</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荆州市长江河道管理局直属分局辖区内的一批护堤杨树资产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420" w:firstLineChars="15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11</w:t>
      </w:r>
      <w:r>
        <w:rPr>
          <w:rFonts w:ascii="宋体" w:hAnsi="宋体" w:cs="宋体"/>
          <w:color w:val="auto"/>
          <w:sz w:val="28"/>
          <w:szCs w:val="28"/>
        </w:rPr>
        <w:t>日</w:t>
      </w:r>
      <w:r>
        <w:rPr>
          <w:rFonts w:hint="eastAsia" w:ascii="宋体" w:hAnsi="宋体" w:cs="宋体"/>
          <w:color w:val="auto"/>
          <w:sz w:val="28"/>
          <w:szCs w:val="28"/>
          <w:lang w:val="en-US" w:eastAsia="zh-CN"/>
        </w:rPr>
        <w:t>9</w:t>
      </w:r>
      <w:r>
        <w:rPr>
          <w:rFonts w:ascii="宋体" w:hAnsi="宋体" w:cs="宋体"/>
          <w:color w:val="auto"/>
          <w:sz w:val="28"/>
          <w:szCs w:val="28"/>
        </w:rPr>
        <w:t>:00-</w:t>
      </w:r>
      <w:r>
        <w:rPr>
          <w:rFonts w:hint="eastAsia" w:ascii="宋体" w:hAnsi="宋体" w:cs="宋体"/>
          <w:color w:val="auto"/>
          <w:sz w:val="28"/>
          <w:szCs w:val="28"/>
          <w:lang w:val="en-US" w:eastAsia="zh-CN"/>
        </w:rPr>
        <w:t>9</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420" w:firstLineChars="150"/>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我方愿意按拍卖文件规定，就拍卖标的交纳竞买保证金</w:t>
      </w:r>
      <w:r>
        <w:rPr>
          <w:rFonts w:hint="eastAsia" w:ascii="宋体" w:hAnsi="宋体" w:cs="宋体"/>
          <w:color w:val="auto"/>
          <w:sz w:val="28"/>
          <w:szCs w:val="28"/>
          <w:lang w:val="en-US" w:eastAsia="zh-CN"/>
        </w:rPr>
        <w:t>40000.00元</w:t>
      </w:r>
      <w:r>
        <w:rPr>
          <w:rFonts w:hint="eastAsia" w:ascii="宋体" w:hAnsi="宋体" w:cs="宋体"/>
          <w:color w:val="auto"/>
          <w:sz w:val="28"/>
          <w:szCs w:val="28"/>
        </w:rPr>
        <w:t>和网络服务费</w:t>
      </w:r>
      <w:r>
        <w:rPr>
          <w:rFonts w:hint="eastAsia" w:ascii="宋体" w:hAnsi="宋体" w:cs="宋体"/>
          <w:color w:val="auto"/>
          <w:sz w:val="28"/>
          <w:szCs w:val="28"/>
          <w:u w:val="none"/>
          <w:lang w:val="en-US" w:eastAsia="zh-CN"/>
        </w:rPr>
        <w:t>200.00</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特此申请和承诺。</w:t>
      </w:r>
    </w:p>
    <w:p>
      <w:pPr>
        <w:spacing w:line="480" w:lineRule="exact"/>
        <w:ind w:left="0" w:leftChars="0" w:firstLine="420" w:firstLineChars="150"/>
        <w:textAlignment w:val="baseline"/>
        <w:rPr>
          <w:rFonts w:hint="default" w:ascii="宋体" w:hAnsi="宋体" w:cs="宋体"/>
          <w:color w:val="auto"/>
          <w:sz w:val="28"/>
          <w:szCs w:val="28"/>
        </w:rPr>
      </w:pPr>
    </w:p>
    <w:p>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p>
    <w:p>
      <w:pPr>
        <w:spacing w:line="480" w:lineRule="exact"/>
        <w:ind w:left="0" w:leftChars="0" w:firstLine="420" w:firstLineChars="150"/>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ind w:left="0" w:leftChars="0" w:firstLine="420" w:firstLineChars="150"/>
        <w:rPr>
          <w:rFonts w:hint="default" w:ascii="宋体" w:hAnsi="宋体" w:cs="宋体"/>
          <w:color w:val="auto"/>
          <w:sz w:val="28"/>
          <w:szCs w:val="28"/>
        </w:rPr>
      </w:pPr>
    </w:p>
    <w:p>
      <w:pPr>
        <w:spacing w:line="480" w:lineRule="exact"/>
        <w:ind w:left="0" w:leftChars="0"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p>
      <w:pPr>
        <w:spacing w:line="480" w:lineRule="exact"/>
        <w:ind w:left="0" w:leftChars="0"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480" w:lineRule="exact"/>
        <w:ind w:firstLine="420" w:firstLineChars="150"/>
        <w:jc w:val="left"/>
        <w:rPr>
          <w:rFonts w:hint="default" w:ascii="宋体" w:hAnsi="宋体" w:cs="宋体"/>
          <w:sz w:val="28"/>
          <w:szCs w:val="28"/>
        </w:rPr>
      </w:pPr>
    </w:p>
    <w:p>
      <w:pPr>
        <w:spacing w:line="550" w:lineRule="exact"/>
        <w:jc w:val="left"/>
        <w:rPr>
          <w:rFonts w:hint="default" w:ascii="楷体_GB2312" w:hAnsi="宋体" w:eastAsia="楷体_GB2312" w:cs="宋体"/>
          <w:b/>
          <w:color w:val="auto"/>
          <w:sz w:val="36"/>
          <w:szCs w:val="36"/>
        </w:rPr>
      </w:pPr>
      <w:r>
        <w:rPr>
          <w:rFonts w:ascii="宋体" w:hAnsi="宋体" w:cs="宋体"/>
          <w:bCs/>
          <w:szCs w:val="21"/>
        </w:rPr>
        <w:t xml:space="preserve">（附件2）               </w:t>
      </w:r>
      <w:r>
        <w:rPr>
          <w:rFonts w:ascii="宋体" w:hAnsi="宋体" w:cs="宋体"/>
          <w:bCs/>
          <w:color w:val="auto"/>
          <w:szCs w:val="21"/>
        </w:rPr>
        <w:t xml:space="preserve">  </w:t>
      </w:r>
      <w:r>
        <w:rPr>
          <w:rFonts w:ascii="宋体" w:hAnsi="宋体" w:cs="宋体"/>
          <w:b/>
          <w:color w:val="auto"/>
          <w:sz w:val="36"/>
          <w:szCs w:val="36"/>
        </w:rPr>
        <w:t>标的展示记录</w:t>
      </w:r>
    </w:p>
    <w:p>
      <w:pPr>
        <w:spacing w:line="550" w:lineRule="exact"/>
        <w:ind w:firstLine="600" w:firstLineChars="200"/>
        <w:rPr>
          <w:rFonts w:hint="default" w:ascii="楷体" w:hAnsi="楷体" w:eastAsia="楷体" w:cs="楷体"/>
          <w:bCs/>
          <w:color w:val="auto"/>
          <w:sz w:val="30"/>
          <w:szCs w:val="30"/>
        </w:rPr>
      </w:pP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11</w:t>
      </w:r>
      <w:r>
        <w:rPr>
          <w:rFonts w:ascii="宋体" w:hAnsi="宋体" w:cs="宋体"/>
          <w:color w:val="auto"/>
          <w:sz w:val="28"/>
          <w:szCs w:val="28"/>
        </w:rPr>
        <w:t>日</w:t>
      </w:r>
      <w:r>
        <w:rPr>
          <w:rFonts w:hint="eastAsia" w:ascii="宋体" w:hAnsi="宋体" w:cs="宋体"/>
          <w:color w:val="auto"/>
          <w:sz w:val="28"/>
          <w:szCs w:val="28"/>
          <w:lang w:val="en-US" w:eastAsia="zh-CN"/>
        </w:rPr>
        <w:t>9</w:t>
      </w:r>
      <w:r>
        <w:rPr>
          <w:rFonts w:ascii="宋体" w:hAnsi="宋体" w:cs="宋体"/>
          <w:color w:val="auto"/>
          <w:sz w:val="28"/>
          <w:szCs w:val="28"/>
        </w:rPr>
        <w:t>:00-</w:t>
      </w:r>
      <w:r>
        <w:rPr>
          <w:rFonts w:hint="eastAsia" w:ascii="宋体" w:hAnsi="宋体" w:cs="宋体"/>
          <w:color w:val="auto"/>
          <w:sz w:val="28"/>
          <w:szCs w:val="28"/>
          <w:lang w:val="en-US" w:eastAsia="zh-CN"/>
        </w:rPr>
        <w:t>9</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荆州市长江河道管理局直属分局辖区内的一批护堤杨树资产</w:t>
      </w:r>
      <w:r>
        <w:rPr>
          <w:rFonts w:ascii="宋体" w:hAnsi="宋体" w:cs="宋体"/>
          <w:bCs/>
          <w:color w:val="auto"/>
          <w:sz w:val="28"/>
          <w:szCs w:val="28"/>
        </w:rPr>
        <w:t>进行公开拍卖，依有关规定，现对标的进行公开展示。</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420" w:firstLineChars="15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荆江大堤柳林段一批护堤杨树</w:t>
      </w:r>
      <w:bookmarkStart w:id="0" w:name="_GoBack"/>
      <w:bookmarkEnd w:id="0"/>
      <w:r>
        <w:rPr>
          <w:rFonts w:hint="default" w:asciiTheme="minorEastAsia" w:hAnsiTheme="minorEastAsia" w:cstheme="minorEastAsia"/>
          <w:color w:val="auto"/>
          <w:sz w:val="28"/>
          <w:szCs w:val="28"/>
          <w:lang w:eastAsia="zh-CN"/>
        </w:rPr>
        <w:t>资产</w:t>
      </w:r>
      <w:r>
        <w:rPr>
          <w:rFonts w:hint="eastAsia" w:asciiTheme="minorEastAsia" w:hAnsiTheme="minorEastAsia" w:cstheme="minorEastAsia"/>
          <w:color w:val="auto"/>
          <w:sz w:val="28"/>
          <w:szCs w:val="28"/>
          <w:lang w:eastAsia="zh-CN"/>
        </w:rPr>
        <w:t>。</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10</w:t>
      </w:r>
      <w:r>
        <w:rPr>
          <w:rFonts w:ascii="宋体" w:hAnsi="宋体" w:cs="宋体"/>
          <w:bCs/>
          <w:color w:val="auto"/>
          <w:sz w:val="28"/>
          <w:szCs w:val="28"/>
        </w:rPr>
        <w:t>日。</w:t>
      </w:r>
    </w:p>
    <w:p>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firstLine="638" w:firstLineChars="228"/>
        <w:rPr>
          <w:rFonts w:hint="default" w:ascii="Arial" w:hAnsi="Arial"/>
          <w:color w:val="auto"/>
          <w:sz w:val="28"/>
          <w:szCs w:val="28"/>
          <w:shd w:val="clear" w:color="auto" w:fill="FFFFFF"/>
        </w:rPr>
      </w:pPr>
    </w:p>
    <w:p>
      <w:pPr>
        <w:spacing w:line="540" w:lineRule="exact"/>
        <w:ind w:firstLine="560" w:firstLineChars="200"/>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w:t>
      </w:r>
      <w:r>
        <w:rPr>
          <w:rFonts w:hint="eastAsia" w:ascii="宋体" w:hAnsi="宋体" w:cs="宋体"/>
          <w:bCs/>
          <w:color w:val="auto"/>
          <w:sz w:val="28"/>
          <w:szCs w:val="28"/>
          <w:lang w:eastAsia="zh-CN"/>
        </w:rPr>
        <w:t>湖北铭泰拍卖有限责任公司</w:t>
      </w:r>
      <w:r>
        <w:rPr>
          <w:rFonts w:ascii="宋体" w:hAnsi="宋体" w:cs="宋体"/>
          <w:bCs/>
          <w:color w:val="auto"/>
          <w:sz w:val="28"/>
          <w:szCs w:val="28"/>
        </w:rPr>
        <w:t>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7AAD1267"/>
    <w:rsid w:val="0E125AF1"/>
    <w:rsid w:val="0E7A511A"/>
    <w:rsid w:val="1C147CF7"/>
    <w:rsid w:val="460E2343"/>
    <w:rsid w:val="6B0071D1"/>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WPS_950610</cp:lastModifiedBy>
  <dcterms:modified xsi:type="dcterms:W3CDTF">2023-11-03T09:38:20Z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3B532D21F1FD467B842A56C65C225293_13</vt:lpwstr>
  </property>
</Properties>
</file>